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5D59E" w14:textId="086FA61A" w:rsidR="003720DD" w:rsidRPr="00F4475E" w:rsidRDefault="002A1D55">
      <w:pPr>
        <w:rPr>
          <w:rStyle w:val="IntenseReference"/>
        </w:rPr>
      </w:pPr>
      <w:r w:rsidRPr="00F4475E">
        <w:rPr>
          <w:rStyle w:val="IntenseReference"/>
        </w:rPr>
        <w:t xml:space="preserve">AAL FORUM </w:t>
      </w:r>
      <w:r w:rsidR="001D6196" w:rsidRPr="00F4475E">
        <w:rPr>
          <w:rStyle w:val="IntenseReference"/>
        </w:rPr>
        <w:t>201</w:t>
      </w:r>
      <w:r w:rsidR="001728AC" w:rsidRPr="00F4475E">
        <w:rPr>
          <w:rStyle w:val="IntenseReference"/>
        </w:rPr>
        <w:t>8</w:t>
      </w:r>
      <w:r w:rsidR="001D6196" w:rsidRPr="00F4475E">
        <w:rPr>
          <w:rStyle w:val="IntenseReference"/>
        </w:rPr>
        <w:t xml:space="preserve"> </w:t>
      </w:r>
      <w:r w:rsidRPr="00F4475E">
        <w:rPr>
          <w:rStyle w:val="IntenseReference"/>
        </w:rPr>
        <w:br/>
      </w:r>
      <w:r w:rsidR="003720DD" w:rsidRPr="00F4475E">
        <w:rPr>
          <w:rStyle w:val="IntenseReference"/>
          <w:sz w:val="40"/>
          <w:szCs w:val="40"/>
        </w:rPr>
        <w:t>CALL FOR INTERACTIVE SESSIONS</w:t>
      </w:r>
      <w:r w:rsidR="00E438CF" w:rsidRPr="00F4475E">
        <w:rPr>
          <w:rStyle w:val="IntenseReference"/>
          <w:sz w:val="40"/>
          <w:szCs w:val="40"/>
        </w:rPr>
        <w:t xml:space="preserve"> &amp; WORKSHOPS</w:t>
      </w:r>
    </w:p>
    <w:p w14:paraId="392D686C" w14:textId="2F36EFD0" w:rsidR="002A1D55" w:rsidRPr="00F4475E" w:rsidRDefault="002A1D55">
      <w:r w:rsidRPr="00F4475E">
        <w:rPr>
          <w:rStyle w:val="IntenseReference"/>
        </w:rPr>
        <w:t xml:space="preserve">Deadline: </w:t>
      </w:r>
      <w:r w:rsidR="00042B54" w:rsidRPr="00F4475E">
        <w:rPr>
          <w:rStyle w:val="IntenseReference"/>
        </w:rPr>
        <w:t xml:space="preserve">13 </w:t>
      </w:r>
      <w:r w:rsidR="00CA5D0A" w:rsidRPr="00F4475E">
        <w:rPr>
          <w:rStyle w:val="IntenseReference"/>
        </w:rPr>
        <w:t>April</w:t>
      </w:r>
      <w:r w:rsidRPr="00F4475E">
        <w:rPr>
          <w:rStyle w:val="IntenseReference"/>
        </w:rPr>
        <w:t xml:space="preserve"> </w:t>
      </w:r>
      <w:r w:rsidR="001D6196" w:rsidRPr="00F4475E">
        <w:rPr>
          <w:rStyle w:val="IntenseReference"/>
        </w:rPr>
        <w:t>201</w:t>
      </w:r>
      <w:r w:rsidR="001728AC" w:rsidRPr="00F4475E">
        <w:rPr>
          <w:rStyle w:val="IntenseReference"/>
        </w:rPr>
        <w:t>8</w:t>
      </w:r>
      <w:r w:rsidR="001D6196" w:rsidRPr="00F4475E">
        <w:rPr>
          <w:rStyle w:val="IntenseReference"/>
        </w:rPr>
        <w:t xml:space="preserve"> </w:t>
      </w:r>
      <w:r w:rsidRPr="00F4475E">
        <w:rPr>
          <w:rStyle w:val="IntenseReference"/>
        </w:rPr>
        <w:t>5PM</w:t>
      </w:r>
    </w:p>
    <w:p w14:paraId="46A2F78E" w14:textId="6B715960" w:rsidR="00A70143" w:rsidRPr="00F4475E" w:rsidRDefault="008A0623" w:rsidP="00A70143">
      <w:r w:rsidRPr="00F4475E">
        <w:t xml:space="preserve">The AAL Forum is the yearly event of the AAL Programme. Active participation and interaction </w:t>
      </w:r>
      <w:r w:rsidR="00A9160F" w:rsidRPr="00F4475E">
        <w:t>among</w:t>
      </w:r>
      <w:r w:rsidRPr="00F4475E">
        <w:t xml:space="preserve"> the fo</w:t>
      </w:r>
      <w:r w:rsidR="000B7BAF" w:rsidRPr="00F4475E">
        <w:t>rum attendees is key in the 2018</w:t>
      </w:r>
      <w:r w:rsidRPr="00F4475E">
        <w:t xml:space="preserve"> AAL Forum program.</w:t>
      </w:r>
      <w:r w:rsidR="00A70143" w:rsidRPr="00F4475E">
        <w:t xml:space="preserve"> </w:t>
      </w:r>
      <w:r w:rsidR="006E55DE" w:rsidRPr="00F4475E">
        <w:t xml:space="preserve">This year </w:t>
      </w:r>
      <w:r w:rsidR="00D52CDD" w:rsidRPr="00F4475E">
        <w:t>the AAL Forum</w:t>
      </w:r>
      <w:r w:rsidR="006E55DE" w:rsidRPr="00F4475E">
        <w:t xml:space="preserve"> wi</w:t>
      </w:r>
      <w:r w:rsidR="00E454CD" w:rsidRPr="00F4475E">
        <w:t xml:space="preserve">ll take place in Bilbao, Spain </w:t>
      </w:r>
      <w:r w:rsidR="00D52CDD" w:rsidRPr="00F4475E">
        <w:t>at the end of September/beginning of October (exact dates to be confirmed by beginning of April)</w:t>
      </w:r>
      <w:r w:rsidR="00E454CD" w:rsidRPr="00F4475E">
        <w:t>, in concomitance with the Silver Week.</w:t>
      </w:r>
      <w:r w:rsidR="006E55DE" w:rsidRPr="00F4475E">
        <w:t xml:space="preserve"> </w:t>
      </w:r>
      <w:r w:rsidR="00D52CDD" w:rsidRPr="00F4475E">
        <w:t xml:space="preserve">The </w:t>
      </w:r>
      <w:r w:rsidR="5DAEC7F1" w:rsidRPr="00F4475E">
        <w:t>aim</w:t>
      </w:r>
      <w:r w:rsidR="00D52CDD" w:rsidRPr="00F4475E">
        <w:t xml:space="preserve"> in 2018</w:t>
      </w:r>
      <w:r w:rsidR="5DAEC7F1" w:rsidRPr="00F4475E">
        <w:t xml:space="preserve"> </w:t>
      </w:r>
      <w:r w:rsidR="00E454CD" w:rsidRPr="00F4475E">
        <w:t xml:space="preserve">is </w:t>
      </w:r>
      <w:r w:rsidR="5DAEC7F1" w:rsidRPr="00F4475E">
        <w:t>to create an interactive and inspiring event, building on the creativity and the commitment of the AAL community.</w:t>
      </w:r>
    </w:p>
    <w:p w14:paraId="191020F2" w14:textId="6BAA4054" w:rsidR="00A70143" w:rsidRPr="00F4475E" w:rsidRDefault="00A70143" w:rsidP="00A70143">
      <w:r w:rsidRPr="00F4475E">
        <w:t xml:space="preserve">After 10 years of the AAL programme, the technology environment has matured and stakeholders have evolved. </w:t>
      </w:r>
      <w:r w:rsidR="00D52CDD" w:rsidRPr="00F4475E">
        <w:t>There is more and more</w:t>
      </w:r>
      <w:r w:rsidRPr="00F4475E">
        <w:t xml:space="preserve"> interconnection between the different </w:t>
      </w:r>
      <w:r w:rsidR="00D52CDD" w:rsidRPr="00F4475E">
        <w:t xml:space="preserve">AAL </w:t>
      </w:r>
      <w:r w:rsidRPr="00F4475E">
        <w:t xml:space="preserve">players </w:t>
      </w:r>
      <w:r w:rsidR="00D52CDD" w:rsidRPr="00F4475E">
        <w:t xml:space="preserve">as well as an increasing interest by </w:t>
      </w:r>
      <w:r w:rsidRPr="00F4475E">
        <w:t>so far under-represented players</w:t>
      </w:r>
      <w:r w:rsidR="00D52CDD" w:rsidRPr="00F4475E">
        <w:t>, such as</w:t>
      </w:r>
      <w:r w:rsidRPr="00F4475E">
        <w:t xml:space="preserve"> large industry </w:t>
      </w:r>
      <w:r w:rsidR="00D52CDD" w:rsidRPr="00F4475E">
        <w:t xml:space="preserve">or </w:t>
      </w:r>
      <w:r w:rsidRPr="00F4475E">
        <w:t xml:space="preserve"> local authorities/municipalities &amp; regions. Large companies will be important drivers for technological and </w:t>
      </w:r>
      <w:r w:rsidR="00D52CDD" w:rsidRPr="00F4475E">
        <w:t xml:space="preserve">market </w:t>
      </w:r>
      <w:r w:rsidRPr="00F4475E">
        <w:t>scaling</w:t>
      </w:r>
      <w:r w:rsidR="00D52CDD" w:rsidRPr="00F4475E">
        <w:t>-up</w:t>
      </w:r>
      <w:r w:rsidRPr="00F4475E">
        <w:t xml:space="preserve"> for SME developed solutions in AAL, while local and regional authorities play an important role as buyers of AAL solutions as well as facilitators within often complex regulated markets.</w:t>
      </w:r>
    </w:p>
    <w:p w14:paraId="7F6AE4BC" w14:textId="41109E32" w:rsidR="00114644" w:rsidRPr="00F4475E" w:rsidRDefault="5DAEC7F1" w:rsidP="00114644">
      <w:pPr>
        <w:jc w:val="both"/>
      </w:pPr>
      <w:r w:rsidRPr="00F4475E">
        <w:t>In this AAL Forum we want to</w:t>
      </w:r>
      <w:r w:rsidR="00114644" w:rsidRPr="00F4475E">
        <w:t xml:space="preserve"> </w:t>
      </w:r>
      <w:r w:rsidR="00A70143" w:rsidRPr="00F4475E">
        <w:t xml:space="preserve">stress </w:t>
      </w:r>
      <w:r w:rsidR="00114644" w:rsidRPr="00F4475E">
        <w:t xml:space="preserve">the importance of the existing and emerging ecosystems for </w:t>
      </w:r>
      <w:r w:rsidR="00D52CDD" w:rsidRPr="00F4475E">
        <w:t xml:space="preserve">transforming </w:t>
      </w:r>
      <w:r w:rsidR="005B2A16" w:rsidRPr="00F4475E">
        <w:t xml:space="preserve">the </w:t>
      </w:r>
      <w:r w:rsidR="00114644" w:rsidRPr="00F4475E">
        <w:t xml:space="preserve">regulated health &amp; care markets </w:t>
      </w:r>
      <w:r w:rsidR="00D52CDD" w:rsidRPr="00F4475E">
        <w:t>as well as</w:t>
      </w:r>
      <w:r w:rsidR="00114644" w:rsidRPr="00F4475E">
        <w:t xml:space="preserve"> </w:t>
      </w:r>
      <w:r w:rsidR="005B2A16" w:rsidRPr="00F4475E">
        <w:t xml:space="preserve">the </w:t>
      </w:r>
      <w:r w:rsidR="00D52CDD" w:rsidRPr="00F4475E">
        <w:t xml:space="preserve">growing </w:t>
      </w:r>
      <w:r w:rsidR="00114644" w:rsidRPr="00F4475E">
        <w:t xml:space="preserve">consumer-driven ‘silver economy’. The Forum </w:t>
      </w:r>
      <w:r w:rsidR="00D52CDD" w:rsidRPr="00F4475E">
        <w:t>will aim to</w:t>
      </w:r>
      <w:r w:rsidR="00114644" w:rsidRPr="00F4475E">
        <w:t xml:space="preserve"> bring to light the crucial roles of each actor and how they are interconnected, in order to identify and work with best models/practices. In this respect, </w:t>
      </w:r>
      <w:r w:rsidR="00114644" w:rsidRPr="00F4475E">
        <w:rPr>
          <w:u w:val="single"/>
        </w:rPr>
        <w:t xml:space="preserve">we aim to pay </w:t>
      </w:r>
      <w:r w:rsidR="006D79D7" w:rsidRPr="00F4475E">
        <w:rPr>
          <w:u w:val="single"/>
        </w:rPr>
        <w:t xml:space="preserve">particular </w:t>
      </w:r>
      <w:r w:rsidR="00A70143" w:rsidRPr="00F4475E">
        <w:rPr>
          <w:u w:val="single"/>
        </w:rPr>
        <w:t>attention</w:t>
      </w:r>
      <w:r w:rsidR="00114644" w:rsidRPr="00F4475E">
        <w:rPr>
          <w:u w:val="single"/>
        </w:rPr>
        <w:t xml:space="preserve"> to the role of large companies and of local authorities</w:t>
      </w:r>
      <w:r w:rsidR="00114644" w:rsidRPr="00F4475E">
        <w:t xml:space="preserve"> as mentioned earlier.</w:t>
      </w:r>
    </w:p>
    <w:p w14:paraId="55B82120" w14:textId="2980F6F7" w:rsidR="00114644" w:rsidRPr="00F4475E" w:rsidRDefault="004C0567" w:rsidP="008A0623">
      <w:r w:rsidRPr="00F4475E">
        <w:t xml:space="preserve">Moreover, after 10 years of the AAL, the Programme has launched more than 200 projects in an attempt to bridge the gap between developing digital technology solutions and their implementation / deployment </w:t>
      </w:r>
      <w:r w:rsidR="005B2A16" w:rsidRPr="00F4475E">
        <w:t>in practice</w:t>
      </w:r>
      <w:r w:rsidRPr="00F4475E">
        <w:t>. Hence, t</w:t>
      </w:r>
      <w:r w:rsidR="00395039" w:rsidRPr="00F4475E">
        <w:t xml:space="preserve">his Forum should capitalize </w:t>
      </w:r>
      <w:r w:rsidRPr="00F4475E">
        <w:t>on that experience and learnings</w:t>
      </w:r>
      <w:r w:rsidR="00395039" w:rsidRPr="00F4475E">
        <w:t xml:space="preserve"> </w:t>
      </w:r>
      <w:r w:rsidRPr="00F4475E">
        <w:t>to</w:t>
      </w:r>
      <w:r w:rsidR="00395039" w:rsidRPr="00F4475E">
        <w:t xml:space="preserve"> elaborate clear recommendations for policy-makers at national and European level as well as the members of the AAL Programme with regard to future programme strategy and support mechanisms, such as within FP 9 at EU level.</w:t>
      </w:r>
    </w:p>
    <w:p w14:paraId="0B7E2CC9" w14:textId="1A9E2AA7" w:rsidR="00AA18E8" w:rsidRPr="00F4475E" w:rsidRDefault="00AA18E8" w:rsidP="00AA18E8">
      <w:pPr>
        <w:jc w:val="both"/>
        <w:rPr>
          <w:rFonts w:cs="Arial"/>
        </w:rPr>
      </w:pPr>
      <w:r w:rsidRPr="00F4475E">
        <w:t xml:space="preserve">This Forum is entitled </w:t>
      </w:r>
      <w:r w:rsidRPr="00F4475E">
        <w:rPr>
          <w:rFonts w:cs="Arial"/>
          <w:b/>
        </w:rPr>
        <w:t>AGEING WELL IN THE DIGITAL AGE: A growing community of change makers</w:t>
      </w:r>
      <w:r w:rsidRPr="00F4475E">
        <w:rPr>
          <w:rFonts w:cs="Arial"/>
        </w:rPr>
        <w:t xml:space="preserve">. </w:t>
      </w:r>
      <w:r w:rsidR="00D52CDD" w:rsidRPr="00F4475E">
        <w:rPr>
          <w:rFonts w:cs="Arial"/>
        </w:rPr>
        <w:t>It</w:t>
      </w:r>
      <w:r w:rsidRPr="00F4475E">
        <w:rPr>
          <w:rFonts w:cs="Arial"/>
        </w:rPr>
        <w:t xml:space="preserve"> i</w:t>
      </w:r>
      <w:r w:rsidRPr="00F4475E">
        <w:t xml:space="preserve">s </w:t>
      </w:r>
      <w:r w:rsidR="005B2A16" w:rsidRPr="00F4475E">
        <w:t>pursu</w:t>
      </w:r>
      <w:r w:rsidRPr="00F4475E">
        <w:t xml:space="preserve">ing the involvement of each attendee as a driver for change within </w:t>
      </w:r>
      <w:r w:rsidR="00D52CDD" w:rsidRPr="00F4475E">
        <w:t>their</w:t>
      </w:r>
      <w:r w:rsidRPr="00F4475E">
        <w:t xml:space="preserve"> ecosystem</w:t>
      </w:r>
      <w:r w:rsidR="00D52CDD" w:rsidRPr="00F4475E">
        <w:t>s</w:t>
      </w:r>
      <w:r w:rsidRPr="00F4475E">
        <w:t xml:space="preserve">. </w:t>
      </w:r>
    </w:p>
    <w:p w14:paraId="6383C63C" w14:textId="31813D76" w:rsidR="008A0623" w:rsidRPr="00F4475E" w:rsidRDefault="00A9160F" w:rsidP="008A0623">
      <w:r w:rsidRPr="00F4475E">
        <w:t>This</w:t>
      </w:r>
      <w:r w:rsidR="008A0623" w:rsidRPr="00F4475E">
        <w:t xml:space="preserve"> event will </w:t>
      </w:r>
      <w:r w:rsidR="00D52CDD" w:rsidRPr="00F4475E">
        <w:t xml:space="preserve">also </w:t>
      </w:r>
      <w:r w:rsidR="008A0623" w:rsidRPr="00F4475E">
        <w:t xml:space="preserve">give a special emphasis on showcasing AAL technologies and solutions pre-market and on the market and on the organization of interactive and motivational sessions &amp; workshops with </w:t>
      </w:r>
      <w:r w:rsidR="005B2A16" w:rsidRPr="00F4475E">
        <w:t xml:space="preserve">contributions from the </w:t>
      </w:r>
      <w:r w:rsidR="008A0623" w:rsidRPr="00F4475E">
        <w:t>AAL community.</w:t>
      </w:r>
    </w:p>
    <w:p w14:paraId="08AAA61B" w14:textId="28DE0E8A" w:rsidR="008A0623" w:rsidRPr="00F4475E" w:rsidRDefault="008A0623" w:rsidP="00953896">
      <w:r w:rsidRPr="00F4475E">
        <w:rPr>
          <w:u w:val="single"/>
        </w:rPr>
        <w:t>We invite YOU to send your proposals for the design and the organization of the interactive sessions and/or workshops</w:t>
      </w:r>
      <w:r w:rsidR="00D52CDD" w:rsidRPr="00F4475E">
        <w:rPr>
          <w:u w:val="single"/>
        </w:rPr>
        <w:t xml:space="preserve"> within the below described thematic areas:</w:t>
      </w:r>
    </w:p>
    <w:p w14:paraId="681ABD28" w14:textId="77777777" w:rsidR="00E454CD" w:rsidRPr="00F4475E" w:rsidRDefault="00E454CD" w:rsidP="00953896">
      <w:pPr>
        <w:rPr>
          <w:b/>
        </w:rPr>
      </w:pPr>
    </w:p>
    <w:p w14:paraId="6088C84D" w14:textId="3A2993E0" w:rsidR="00953896" w:rsidRPr="00F4475E" w:rsidRDefault="00953896" w:rsidP="00953896">
      <w:pPr>
        <w:rPr>
          <w:b/>
        </w:rPr>
      </w:pPr>
      <w:r w:rsidRPr="00F4475E">
        <w:rPr>
          <w:b/>
        </w:rPr>
        <w:t>THEMATIC AREAS</w:t>
      </w:r>
    </w:p>
    <w:p w14:paraId="397D07D9" w14:textId="63C3C88F" w:rsidR="008A0623" w:rsidRPr="00F4475E" w:rsidRDefault="000E202F" w:rsidP="00141088">
      <w:r w:rsidRPr="00F4475E">
        <w:t xml:space="preserve">Five </w:t>
      </w:r>
      <w:r w:rsidR="008A0623" w:rsidRPr="00F4475E">
        <w:t>thematic areas were identif</w:t>
      </w:r>
      <w:r w:rsidR="00C36F36" w:rsidRPr="00F4475E">
        <w:t>ied by the AAL Forum Programme C</w:t>
      </w:r>
      <w:r w:rsidR="008A0623" w:rsidRPr="00F4475E">
        <w:t>omm</w:t>
      </w:r>
      <w:r w:rsidR="000B7BAF" w:rsidRPr="00F4475E">
        <w:t>ittee as the pillars of the 2018</w:t>
      </w:r>
      <w:r w:rsidR="008A0623" w:rsidRPr="00F4475E">
        <w:t xml:space="preserve"> edition of the AAL Forum.</w:t>
      </w:r>
      <w:r w:rsidR="00E12D99" w:rsidRPr="00F4475E">
        <w:t xml:space="preserve"> All proposals</w:t>
      </w:r>
      <w:r w:rsidR="0084062F" w:rsidRPr="00F4475E">
        <w:t xml:space="preserve"> should belong</w:t>
      </w:r>
      <w:r w:rsidR="00E12D99" w:rsidRPr="00F4475E">
        <w:t xml:space="preserve"> to</w:t>
      </w:r>
      <w:r w:rsidR="008A0623" w:rsidRPr="00F4475E">
        <w:t xml:space="preserve"> one of the thematic areas</w:t>
      </w:r>
      <w:r w:rsidR="001A7D6E" w:rsidRPr="00F4475E">
        <w:t xml:space="preserve"> identified by the Forum Programme Committee </w:t>
      </w:r>
      <w:r w:rsidR="00D52CDD" w:rsidRPr="00F4475E">
        <w:t>leaving also the possibility to</w:t>
      </w:r>
      <w:r w:rsidR="001A7D6E" w:rsidRPr="00F4475E">
        <w:t xml:space="preserve"> suggest your own idea within the open topic theme. </w:t>
      </w:r>
    </w:p>
    <w:p w14:paraId="0492E5A1" w14:textId="77777777" w:rsidR="001A7D6E" w:rsidRPr="00F4475E" w:rsidRDefault="001A7D6E" w:rsidP="00141088">
      <w:pPr>
        <w:rPr>
          <w:b/>
        </w:rPr>
      </w:pPr>
    </w:p>
    <w:p w14:paraId="34A806A7" w14:textId="0CA2E4E1" w:rsidR="00141088" w:rsidRPr="00F4475E" w:rsidRDefault="00141088" w:rsidP="00141088">
      <w:pPr>
        <w:rPr>
          <w:b/>
        </w:rPr>
      </w:pPr>
      <w:r w:rsidRPr="00F4475E">
        <w:rPr>
          <w:b/>
        </w:rPr>
        <w:lastRenderedPageBreak/>
        <w:t>The thematic areas are:</w:t>
      </w:r>
    </w:p>
    <w:p w14:paraId="4A12F861" w14:textId="07A80E9C" w:rsidR="00492BDA" w:rsidRPr="00F4475E" w:rsidRDefault="2AA12C2F" w:rsidP="2AA12C2F">
      <w:pPr>
        <w:spacing w:after="0"/>
        <w:rPr>
          <w:b/>
          <w:bCs/>
        </w:rPr>
      </w:pPr>
      <w:r w:rsidRPr="00F4475E">
        <w:rPr>
          <w:b/>
          <w:bCs/>
        </w:rPr>
        <w:t xml:space="preserve">Theme </w:t>
      </w:r>
      <w:r w:rsidR="007F0A22" w:rsidRPr="00F4475E">
        <w:rPr>
          <w:b/>
          <w:bCs/>
        </w:rPr>
        <w:t>1</w:t>
      </w:r>
      <w:r w:rsidRPr="00F4475E">
        <w:rPr>
          <w:b/>
          <w:bCs/>
        </w:rPr>
        <w:t xml:space="preserve">: </w:t>
      </w:r>
      <w:r w:rsidR="007F0A22" w:rsidRPr="00F4475E">
        <w:rPr>
          <w:b/>
          <w:bCs/>
          <w:caps/>
        </w:rPr>
        <w:t>Demand-driven Track: regulated markets</w:t>
      </w:r>
    </w:p>
    <w:p w14:paraId="43A354E5" w14:textId="21F93C32" w:rsidR="007F0A22" w:rsidRPr="00F4475E" w:rsidRDefault="007F0A22" w:rsidP="007F0A22">
      <w:pPr>
        <w:spacing w:after="0"/>
      </w:pPr>
      <w:r w:rsidRPr="00F4475E">
        <w:t>This theme aims to engage the demand side of Active Assisted Living regulated markets in health</w:t>
      </w:r>
      <w:r w:rsidR="00A427D1" w:rsidRPr="00F4475E">
        <w:t>,</w:t>
      </w:r>
      <w:r w:rsidRPr="00F4475E">
        <w:t xml:space="preserve"> care</w:t>
      </w:r>
      <w:r w:rsidR="00A427D1" w:rsidRPr="00F4475E">
        <w:t>, wellbeing</w:t>
      </w:r>
      <w:r w:rsidR="00D52CDD" w:rsidRPr="00F4475E">
        <w:t xml:space="preserve">, </w:t>
      </w:r>
      <w:r w:rsidR="00A427D1" w:rsidRPr="00F4475E">
        <w:t>housing</w:t>
      </w:r>
      <w:r w:rsidR="00D52CDD" w:rsidRPr="00F4475E">
        <w:t xml:space="preserve"> etc.</w:t>
      </w:r>
      <w:r w:rsidR="00A427D1" w:rsidRPr="00F4475E">
        <w:t>,</w:t>
      </w:r>
      <w:r w:rsidRPr="00F4475E">
        <w:t xml:space="preserve"> presenting complementary perspectives influencing the AAL solutions </w:t>
      </w:r>
      <w:r w:rsidR="00D52CDD" w:rsidRPr="00F4475E">
        <w:t>r</w:t>
      </w:r>
      <w:r w:rsidRPr="00F4475E">
        <w:t>oll-</w:t>
      </w:r>
      <w:r w:rsidR="00D52CDD" w:rsidRPr="00F4475E">
        <w:t>o</w:t>
      </w:r>
      <w:r w:rsidRPr="00F4475E">
        <w:t xml:space="preserve">ut. Among them, </w:t>
      </w:r>
      <w:r w:rsidR="0084062F" w:rsidRPr="00F4475E">
        <w:t xml:space="preserve">we expect that </w:t>
      </w:r>
      <w:r w:rsidRPr="00F4475E">
        <w:t xml:space="preserve">different perspectives </w:t>
      </w:r>
      <w:r w:rsidR="00815B1F" w:rsidRPr="00F4475E">
        <w:t xml:space="preserve">may </w:t>
      </w:r>
      <w:r w:rsidRPr="00F4475E">
        <w:t>be presented, from real application cases to understand</w:t>
      </w:r>
      <w:r w:rsidR="00D52CDD" w:rsidRPr="00F4475E">
        <w:t>ing</w:t>
      </w:r>
      <w:r w:rsidRPr="00F4475E">
        <w:t xml:space="preserve"> the policy environment and the future dynamics</w:t>
      </w:r>
      <w:r w:rsidR="00D52CDD" w:rsidRPr="00F4475E">
        <w:t>, such as</w:t>
      </w:r>
      <w:r w:rsidR="00BB1789" w:rsidRPr="00F4475E">
        <w:t xml:space="preserve"> within</w:t>
      </w:r>
      <w:r w:rsidR="00D52CDD" w:rsidRPr="00F4475E">
        <w:t>:</w:t>
      </w:r>
    </w:p>
    <w:p w14:paraId="6FB5D1D6" w14:textId="77777777" w:rsidR="007F0A22" w:rsidRPr="00F4475E" w:rsidRDefault="007F0A22" w:rsidP="007F0A22">
      <w:pPr>
        <w:spacing w:after="0"/>
      </w:pPr>
    </w:p>
    <w:p w14:paraId="576C1C3C" w14:textId="242F720F" w:rsidR="007F0A22" w:rsidRPr="00F4475E" w:rsidRDefault="007F0A22" w:rsidP="007F0A22">
      <w:pPr>
        <w:pStyle w:val="ListParagraph"/>
        <w:numPr>
          <w:ilvl w:val="0"/>
          <w:numId w:val="10"/>
        </w:numPr>
        <w:spacing w:after="0"/>
      </w:pPr>
      <w:r w:rsidRPr="00F4475E">
        <w:t>Pre-commercial procurement</w:t>
      </w:r>
      <w:r w:rsidR="00815B1F" w:rsidRPr="00F4475E">
        <w:t xml:space="preserve"> (PCP) and Public Procurement Innovation (PPI) </w:t>
      </w:r>
      <w:r w:rsidRPr="00F4475E">
        <w:t xml:space="preserve">projects </w:t>
      </w:r>
    </w:p>
    <w:p w14:paraId="6983FE3D" w14:textId="4B3762C5" w:rsidR="007F0A22" w:rsidRPr="00F4475E" w:rsidRDefault="00815B1F" w:rsidP="007F0A22">
      <w:pPr>
        <w:pStyle w:val="ListParagraph"/>
        <w:numPr>
          <w:ilvl w:val="0"/>
          <w:numId w:val="10"/>
        </w:numPr>
        <w:spacing w:after="0"/>
      </w:pPr>
      <w:r w:rsidRPr="00F4475E">
        <w:t xml:space="preserve">Local and </w:t>
      </w:r>
      <w:r w:rsidR="007F0A22" w:rsidRPr="00F4475E">
        <w:t xml:space="preserve">Regional </w:t>
      </w:r>
      <w:r w:rsidRPr="00F4475E">
        <w:t>A</w:t>
      </w:r>
      <w:r w:rsidR="007F0A22" w:rsidRPr="00F4475E">
        <w:t xml:space="preserve">uthorities </w:t>
      </w:r>
      <w:r w:rsidRPr="00F4475E">
        <w:t>(LRA) solutions</w:t>
      </w:r>
    </w:p>
    <w:p w14:paraId="1543A07C" w14:textId="2A6FC332" w:rsidR="001A7D6E" w:rsidRPr="00F4475E" w:rsidRDefault="007F0A22" w:rsidP="00A80A79">
      <w:pPr>
        <w:pStyle w:val="ListParagraph"/>
        <w:numPr>
          <w:ilvl w:val="0"/>
          <w:numId w:val="10"/>
        </w:numPr>
        <w:spacing w:after="0"/>
      </w:pPr>
      <w:r w:rsidRPr="00F4475E">
        <w:t xml:space="preserve">Smart Specialization Strategy </w:t>
      </w:r>
      <w:r w:rsidR="00815B1F" w:rsidRPr="00F4475E">
        <w:t>(RIS3) implementation</w:t>
      </w:r>
    </w:p>
    <w:p w14:paraId="06F9F6BB" w14:textId="77777777" w:rsidR="007F0A22" w:rsidRPr="00F4475E" w:rsidRDefault="007F0A22" w:rsidP="00A80A79">
      <w:pPr>
        <w:spacing w:after="0"/>
        <w:ind w:left="360"/>
      </w:pPr>
    </w:p>
    <w:p w14:paraId="65CF0C1E" w14:textId="2CD0F1CA" w:rsidR="00DB1EB0" w:rsidRPr="00F4475E" w:rsidRDefault="007F0A22" w:rsidP="00393F6C">
      <w:pPr>
        <w:spacing w:after="0"/>
        <w:rPr>
          <w:rFonts w:cs="Arial"/>
        </w:rPr>
      </w:pPr>
      <w:r w:rsidRPr="00F4475E">
        <w:t xml:space="preserve">The </w:t>
      </w:r>
      <w:r w:rsidR="001A7D6E" w:rsidRPr="00F4475E">
        <w:t xml:space="preserve">Forum </w:t>
      </w:r>
      <w:r w:rsidR="00BB624B" w:rsidRPr="00F4475E">
        <w:t>C</w:t>
      </w:r>
      <w:r w:rsidRPr="00F4475E">
        <w:t xml:space="preserve">ommittee </w:t>
      </w:r>
      <w:r w:rsidR="00DB1EB0" w:rsidRPr="00F4475E">
        <w:t>strongly recommend</w:t>
      </w:r>
      <w:r w:rsidR="00BB1789" w:rsidRPr="00F4475E">
        <w:t>s</w:t>
      </w:r>
      <w:r w:rsidR="00DB1EB0" w:rsidRPr="00F4475E">
        <w:t xml:space="preserve"> </w:t>
      </w:r>
      <w:r w:rsidRPr="00F4475E">
        <w:t xml:space="preserve">that each session should include a variety of stakeholders (industry </w:t>
      </w:r>
      <w:r w:rsidR="00815B1F" w:rsidRPr="00F4475E">
        <w:t>and LR</w:t>
      </w:r>
      <w:r w:rsidR="00FE5593" w:rsidRPr="00F4475E">
        <w:t>A</w:t>
      </w:r>
      <w:r w:rsidR="00815B1F" w:rsidRPr="00F4475E">
        <w:t xml:space="preserve">s </w:t>
      </w:r>
      <w:r w:rsidRPr="00F4475E">
        <w:t xml:space="preserve">for instance). </w:t>
      </w:r>
      <w:r w:rsidR="00313AEA" w:rsidRPr="00F4475E">
        <w:t xml:space="preserve">The Forum Committee will receive favourably </w:t>
      </w:r>
      <w:r w:rsidR="00DB1EB0" w:rsidRPr="00F4475E">
        <w:rPr>
          <w:rFonts w:cs="Arial"/>
        </w:rPr>
        <w:t xml:space="preserve">proposals </w:t>
      </w:r>
      <w:r w:rsidR="00BB1789" w:rsidRPr="00F4475E">
        <w:rPr>
          <w:rFonts w:cs="Arial"/>
        </w:rPr>
        <w:t xml:space="preserve">for example </w:t>
      </w:r>
      <w:r w:rsidR="00DB1EB0" w:rsidRPr="00F4475E">
        <w:rPr>
          <w:rFonts w:cs="Arial"/>
        </w:rPr>
        <w:t>that allow understanding the reimbursement schemes for the related social care domain and how this can be used to deploy AAL technologies.</w:t>
      </w:r>
    </w:p>
    <w:p w14:paraId="4C2F17ED" w14:textId="77777777" w:rsidR="008A0623" w:rsidRPr="00F4475E" w:rsidRDefault="008A0623" w:rsidP="008A0623">
      <w:pPr>
        <w:spacing w:after="0"/>
      </w:pPr>
    </w:p>
    <w:p w14:paraId="03B19FEF" w14:textId="1D51A68D" w:rsidR="008A0623" w:rsidRPr="00F4475E" w:rsidRDefault="008A0623" w:rsidP="008A0623">
      <w:pPr>
        <w:spacing w:after="0"/>
      </w:pPr>
      <w:r w:rsidRPr="00F4475E">
        <w:t>Sessions in this theme could include topics such as: Good practices of Pre-Commercial Procurements (PCP) and Public Procurement of Innovative Solutions (PPI); PPPs</w:t>
      </w:r>
      <w:r w:rsidR="00F51140" w:rsidRPr="00F4475E">
        <w:t xml:space="preserve"> (Public Private Partnerships)</w:t>
      </w:r>
      <w:r w:rsidRPr="00F4475E">
        <w:t xml:space="preserve"> as </w:t>
      </w:r>
      <w:r w:rsidR="00DB1EB0" w:rsidRPr="00F4475E">
        <w:t>an innovative financial model</w:t>
      </w:r>
      <w:r w:rsidRPr="00F4475E">
        <w:t xml:space="preserve">; </w:t>
      </w:r>
      <w:r w:rsidR="00BB1789" w:rsidRPr="00F4475E">
        <w:t>l</w:t>
      </w:r>
      <w:r w:rsidRPr="00F4475E">
        <w:t xml:space="preserve">arge companies interested in broadening their scope; </w:t>
      </w:r>
      <w:r w:rsidR="00BB1789" w:rsidRPr="00F4475E">
        <w:t>r</w:t>
      </w:r>
      <w:r w:rsidR="00F51140" w:rsidRPr="00F4475E">
        <w:t>egional ecosystems promoted at the RIS3 strategies regarding AAL solutions</w:t>
      </w:r>
      <w:r w:rsidRPr="00F4475E">
        <w:t>.</w:t>
      </w:r>
    </w:p>
    <w:p w14:paraId="435D75F5" w14:textId="77777777" w:rsidR="00C25E99" w:rsidRPr="00F4475E" w:rsidRDefault="00C25E99" w:rsidP="008A0623">
      <w:pPr>
        <w:spacing w:after="0"/>
      </w:pPr>
    </w:p>
    <w:p w14:paraId="58F2891A" w14:textId="0EE47E78" w:rsidR="008A0623" w:rsidRPr="00F4475E" w:rsidRDefault="008A0623" w:rsidP="0056657D">
      <w:pPr>
        <w:spacing w:after="0"/>
      </w:pPr>
    </w:p>
    <w:p w14:paraId="6603D793" w14:textId="3922745B" w:rsidR="00EA24D0" w:rsidRPr="00F4475E" w:rsidRDefault="00EA24D0" w:rsidP="00EA24D0">
      <w:pPr>
        <w:spacing w:after="0"/>
        <w:rPr>
          <w:b/>
        </w:rPr>
      </w:pPr>
      <w:r w:rsidRPr="00F4475E">
        <w:rPr>
          <w:b/>
        </w:rPr>
        <w:t xml:space="preserve">Theme 2: </w:t>
      </w:r>
      <w:r w:rsidRPr="00F4475E">
        <w:rPr>
          <w:b/>
          <w:caps/>
        </w:rPr>
        <w:t xml:space="preserve">Life After AAL – Ensuring AAL </w:t>
      </w:r>
      <w:r w:rsidR="00DD45F6" w:rsidRPr="00F4475E">
        <w:rPr>
          <w:b/>
          <w:caps/>
        </w:rPr>
        <w:t>SOLUTIONS</w:t>
      </w:r>
      <w:r w:rsidRPr="00F4475E">
        <w:rPr>
          <w:b/>
          <w:caps/>
        </w:rPr>
        <w:t xml:space="preserve"> getting to the market</w:t>
      </w:r>
    </w:p>
    <w:p w14:paraId="6D5D37D1" w14:textId="24844854" w:rsidR="00C25E99" w:rsidRPr="00F4475E" w:rsidRDefault="00EA24D0" w:rsidP="00C25E99">
      <w:pPr>
        <w:pStyle w:val="ListParagraph"/>
        <w:spacing w:after="0"/>
        <w:ind w:left="0"/>
        <w:rPr>
          <w:rFonts w:cs="Arial"/>
        </w:rPr>
      </w:pPr>
      <w:r w:rsidRPr="00F4475E">
        <w:t xml:space="preserve">This theme aims to </w:t>
      </w:r>
      <w:r w:rsidR="00BB1789" w:rsidRPr="00F4475E">
        <w:t xml:space="preserve">focus on </w:t>
      </w:r>
      <w:r w:rsidRPr="00F4475E">
        <w:t xml:space="preserve">what remains to be done after </w:t>
      </w:r>
      <w:r w:rsidR="00815B1F" w:rsidRPr="00F4475E">
        <w:t xml:space="preserve">an </w:t>
      </w:r>
      <w:r w:rsidRPr="00F4475E">
        <w:t>AAL project has finished</w:t>
      </w:r>
      <w:r w:rsidR="00BB1789" w:rsidRPr="00F4475E">
        <w:t xml:space="preserve">, </w:t>
      </w:r>
      <w:r w:rsidRPr="00F4475E">
        <w:t xml:space="preserve">in order to ensure that the project results </w:t>
      </w:r>
      <w:r w:rsidR="001A7D6E" w:rsidRPr="00F4475E">
        <w:t>are deployed</w:t>
      </w:r>
      <w:r w:rsidRPr="00F4475E">
        <w:t xml:space="preserve">. </w:t>
      </w:r>
      <w:r w:rsidR="00815B1F" w:rsidRPr="00F4475E">
        <w:t xml:space="preserve">There is a </w:t>
      </w:r>
      <w:r w:rsidRPr="00F4475E">
        <w:t>need to</w:t>
      </w:r>
      <w:r w:rsidR="00F12848" w:rsidRPr="00F4475E">
        <w:t xml:space="preserve"> better u</w:t>
      </w:r>
      <w:r w:rsidR="00F12848" w:rsidRPr="00F4475E">
        <w:rPr>
          <w:rFonts w:cs="Arial"/>
        </w:rPr>
        <w:t>nderstand the landscape of the public and private financing opportunities for effective projects</w:t>
      </w:r>
      <w:r w:rsidR="001A7D6E" w:rsidRPr="00F4475E">
        <w:rPr>
          <w:rFonts w:cs="Arial"/>
        </w:rPr>
        <w:t>.</w:t>
      </w:r>
    </w:p>
    <w:p w14:paraId="4220B66A" w14:textId="77777777" w:rsidR="00C25E99" w:rsidRPr="00F4475E" w:rsidRDefault="00C25E99" w:rsidP="00F12848">
      <w:pPr>
        <w:pStyle w:val="ListParagraph"/>
        <w:ind w:left="0"/>
        <w:rPr>
          <w:rFonts w:cs="Arial"/>
        </w:rPr>
      </w:pPr>
    </w:p>
    <w:p w14:paraId="6B223A60" w14:textId="377FD68A" w:rsidR="00A76A05" w:rsidRPr="00F4475E" w:rsidRDefault="00013FB0" w:rsidP="00FE5593">
      <w:pPr>
        <w:pStyle w:val="ListParagraph"/>
        <w:ind w:left="0"/>
        <w:rPr>
          <w:rFonts w:cs="Arial"/>
        </w:rPr>
      </w:pPr>
      <w:r w:rsidRPr="00F4475E">
        <w:rPr>
          <w:rFonts w:cs="Arial"/>
        </w:rPr>
        <w:t xml:space="preserve">The </w:t>
      </w:r>
      <w:r w:rsidR="00815B1F" w:rsidRPr="00F4475E">
        <w:rPr>
          <w:rFonts w:cs="Arial"/>
        </w:rPr>
        <w:t>C</w:t>
      </w:r>
      <w:r w:rsidRPr="00F4475E">
        <w:rPr>
          <w:rFonts w:cs="Arial"/>
        </w:rPr>
        <w:t>ommittee aim</w:t>
      </w:r>
      <w:r w:rsidR="001A7D6E" w:rsidRPr="00F4475E">
        <w:rPr>
          <w:rFonts w:cs="Arial"/>
        </w:rPr>
        <w:t>s</w:t>
      </w:r>
      <w:r w:rsidRPr="00F4475E">
        <w:rPr>
          <w:rFonts w:cs="Arial"/>
        </w:rPr>
        <w:t xml:space="preserve"> also at </w:t>
      </w:r>
      <w:r w:rsidR="001A7D6E" w:rsidRPr="00F4475E">
        <w:rPr>
          <w:rFonts w:cs="Arial"/>
        </w:rPr>
        <w:t>involving actors</w:t>
      </w:r>
      <w:r w:rsidRPr="00F4475E">
        <w:rPr>
          <w:rFonts w:cs="Arial"/>
        </w:rPr>
        <w:t xml:space="preserve"> who </w:t>
      </w:r>
      <w:r w:rsidR="001A7D6E" w:rsidRPr="00F4475E">
        <w:rPr>
          <w:rFonts w:cs="Arial"/>
        </w:rPr>
        <w:t>already received</w:t>
      </w:r>
      <w:r w:rsidRPr="00F4475E">
        <w:rPr>
          <w:rFonts w:cs="Arial"/>
        </w:rPr>
        <w:t xml:space="preserve"> support to get to the market and others who are looking for that, so </w:t>
      </w:r>
      <w:r w:rsidR="001A7D6E" w:rsidRPr="00F4475E">
        <w:rPr>
          <w:rFonts w:cs="Arial"/>
        </w:rPr>
        <w:t>as to</w:t>
      </w:r>
      <w:r w:rsidRPr="00F4475E">
        <w:rPr>
          <w:rFonts w:cs="Arial"/>
        </w:rPr>
        <w:t xml:space="preserve"> present their experience</w:t>
      </w:r>
      <w:r w:rsidR="001A7D6E" w:rsidRPr="00F4475E">
        <w:rPr>
          <w:rFonts w:cs="Arial"/>
        </w:rPr>
        <w:t>s and share practices.</w:t>
      </w:r>
      <w:r w:rsidRPr="00F4475E">
        <w:rPr>
          <w:rFonts w:cs="Arial"/>
        </w:rPr>
        <w:t xml:space="preserve"> </w:t>
      </w:r>
      <w:r w:rsidR="00A76A05" w:rsidRPr="00F4475E">
        <w:rPr>
          <w:rFonts w:cs="Arial"/>
        </w:rPr>
        <w:t xml:space="preserve">Understanding individual paths </w:t>
      </w:r>
      <w:r w:rsidR="00BB1789" w:rsidRPr="00F4475E">
        <w:rPr>
          <w:rFonts w:cs="Arial"/>
        </w:rPr>
        <w:t xml:space="preserve">is one </w:t>
      </w:r>
      <w:r w:rsidR="00A76A05" w:rsidRPr="00F4475E">
        <w:rPr>
          <w:rFonts w:cs="Arial"/>
        </w:rPr>
        <w:t xml:space="preserve">way to understand trends and collect lessons learned that influence future stakeholders in their way to the market. </w:t>
      </w:r>
    </w:p>
    <w:p w14:paraId="2B528A04" w14:textId="77777777" w:rsidR="00A76A05" w:rsidRPr="00F4475E" w:rsidRDefault="00A76A05" w:rsidP="00FE5593">
      <w:pPr>
        <w:pStyle w:val="ListParagraph"/>
        <w:ind w:left="0"/>
        <w:rPr>
          <w:rFonts w:cs="Arial"/>
        </w:rPr>
      </w:pPr>
    </w:p>
    <w:p w14:paraId="786550D0" w14:textId="01BD1847" w:rsidR="001A7D6E" w:rsidRPr="00F4475E" w:rsidRDefault="00A76A05" w:rsidP="00FE5593">
      <w:pPr>
        <w:pStyle w:val="ListParagraph"/>
        <w:ind w:left="0"/>
        <w:rPr>
          <w:rFonts w:cs="Arial"/>
        </w:rPr>
      </w:pPr>
      <w:r w:rsidRPr="00F4475E">
        <w:rPr>
          <w:rFonts w:cs="Arial"/>
        </w:rPr>
        <w:t>In this sense, t</w:t>
      </w:r>
      <w:r w:rsidR="00B603AD" w:rsidRPr="00F4475E">
        <w:rPr>
          <w:rFonts w:cs="Arial"/>
        </w:rPr>
        <w:t xml:space="preserve">he </w:t>
      </w:r>
      <w:r w:rsidRPr="00F4475E">
        <w:rPr>
          <w:rFonts w:cs="Arial"/>
        </w:rPr>
        <w:t>C</w:t>
      </w:r>
      <w:r w:rsidR="00B603AD" w:rsidRPr="00F4475E">
        <w:rPr>
          <w:rFonts w:cs="Arial"/>
        </w:rPr>
        <w:t>ommittee would also like to listen to the learning from failures</w:t>
      </w:r>
      <w:r w:rsidRPr="00F4475E">
        <w:rPr>
          <w:rFonts w:cs="Arial"/>
        </w:rPr>
        <w:t xml:space="preserve"> – </w:t>
      </w:r>
      <w:r w:rsidR="00BB1789" w:rsidRPr="00F4475E">
        <w:rPr>
          <w:rFonts w:cs="Arial"/>
        </w:rPr>
        <w:t>what did you learn from</w:t>
      </w:r>
      <w:r w:rsidRPr="00F4475E">
        <w:rPr>
          <w:rFonts w:cs="Arial"/>
        </w:rPr>
        <w:t xml:space="preserve"> your errors or flops </w:t>
      </w:r>
      <w:r w:rsidR="00BB1789" w:rsidRPr="00F4475E">
        <w:rPr>
          <w:rFonts w:cs="Arial"/>
        </w:rPr>
        <w:t>and</w:t>
      </w:r>
      <w:r w:rsidRPr="00F4475E">
        <w:rPr>
          <w:rFonts w:cs="Arial"/>
        </w:rPr>
        <w:t xml:space="preserve"> how sharing them may prevent others from </w:t>
      </w:r>
      <w:r w:rsidR="00BB1789" w:rsidRPr="00F4475E">
        <w:rPr>
          <w:rFonts w:cs="Arial"/>
        </w:rPr>
        <w:t>experiencing the same failures</w:t>
      </w:r>
      <w:r w:rsidRPr="00F4475E">
        <w:rPr>
          <w:rFonts w:cs="Arial"/>
        </w:rPr>
        <w:t>. It may aso be interesting to share</w:t>
      </w:r>
      <w:r w:rsidR="00B603AD" w:rsidRPr="00F4475E">
        <w:rPr>
          <w:rFonts w:cs="Arial"/>
        </w:rPr>
        <w:t xml:space="preserve"> what could be the role of large companies in the scalability of good projects. </w:t>
      </w:r>
    </w:p>
    <w:p w14:paraId="5338C0F7" w14:textId="7F11AB61" w:rsidR="00B603AD" w:rsidRPr="00F4475E" w:rsidRDefault="00B603AD" w:rsidP="00B603AD">
      <w:pPr>
        <w:spacing w:after="0"/>
        <w:rPr>
          <w:rFonts w:cs="Arial"/>
        </w:rPr>
      </w:pPr>
    </w:p>
    <w:p w14:paraId="71E6151B" w14:textId="6BEF37B3" w:rsidR="00B603AD" w:rsidRPr="00F4475E" w:rsidRDefault="00B603AD" w:rsidP="001C314E">
      <w:pPr>
        <w:pStyle w:val="ListParagraph"/>
        <w:spacing w:after="0" w:line="360" w:lineRule="auto"/>
        <w:ind w:left="0"/>
        <w:rPr>
          <w:rFonts w:cs="Arial"/>
        </w:rPr>
      </w:pPr>
    </w:p>
    <w:p w14:paraId="35896D42" w14:textId="6DEF2BA6" w:rsidR="00492BDA" w:rsidRPr="00F4475E" w:rsidRDefault="00492BDA" w:rsidP="0056657D">
      <w:pPr>
        <w:spacing w:after="0"/>
        <w:rPr>
          <w:b/>
        </w:rPr>
      </w:pPr>
      <w:r w:rsidRPr="00F4475E">
        <w:rPr>
          <w:b/>
        </w:rPr>
        <w:t xml:space="preserve">Theme 3: </w:t>
      </w:r>
      <w:r w:rsidR="00556EE1" w:rsidRPr="00F4475E">
        <w:rPr>
          <w:b/>
          <w:caps/>
        </w:rPr>
        <w:t>Business to consumer market: The Silver Economy Dimension</w:t>
      </w:r>
    </w:p>
    <w:p w14:paraId="7E161CED" w14:textId="77777777" w:rsidR="00BB1789" w:rsidRPr="00F4475E" w:rsidRDefault="00A55BF8" w:rsidP="00A55BF8">
      <w:pPr>
        <w:spacing w:after="0"/>
      </w:pPr>
      <w:r w:rsidRPr="00F4475E">
        <w:t>This theme aims to better understand the role of market segment</w:t>
      </w:r>
      <w:r w:rsidR="00DD45F6" w:rsidRPr="00F4475E">
        <w:t>s in the silver market</w:t>
      </w:r>
      <w:r w:rsidRPr="00F4475E">
        <w:t xml:space="preserve"> and how this can bring about the desired social changes. </w:t>
      </w:r>
    </w:p>
    <w:p w14:paraId="626FCD23" w14:textId="77777777" w:rsidR="00BB1789" w:rsidRPr="00F4475E" w:rsidRDefault="00BB1789" w:rsidP="00A55BF8">
      <w:pPr>
        <w:spacing w:after="0"/>
      </w:pPr>
    </w:p>
    <w:p w14:paraId="5CBB1E49" w14:textId="7795AEE9" w:rsidR="00A76A05" w:rsidRPr="00F4475E" w:rsidRDefault="00A55BF8" w:rsidP="00A55BF8">
      <w:pPr>
        <w:spacing w:after="0"/>
      </w:pPr>
      <w:r w:rsidRPr="00F4475E">
        <w:t xml:space="preserve">How to address </w:t>
      </w:r>
      <w:r w:rsidR="00BB1789" w:rsidRPr="00F4475E">
        <w:t>this growing consumer segment of the ‘NewOld’</w:t>
      </w:r>
      <w:r w:rsidR="00597D69">
        <w:t xml:space="preserve"> </w:t>
      </w:r>
      <w:r w:rsidRPr="00F4475E">
        <w:t>from a business and market perspective</w:t>
      </w:r>
      <w:r w:rsidR="00BB1789" w:rsidRPr="00F4475E">
        <w:t xml:space="preserve"> </w:t>
      </w:r>
      <w:r w:rsidRPr="00F4475E">
        <w:t>(in tourism there are good cases</w:t>
      </w:r>
      <w:r w:rsidR="00BB1789" w:rsidRPr="00F4475E">
        <w:t xml:space="preserve"> for example</w:t>
      </w:r>
      <w:r w:rsidR="00DD1028" w:rsidRPr="00F4475E">
        <w:t>)</w:t>
      </w:r>
      <w:r w:rsidR="00BB1789" w:rsidRPr="00F4475E">
        <w:t>?</w:t>
      </w:r>
    </w:p>
    <w:p w14:paraId="2011935A" w14:textId="7D057C2B" w:rsidR="00A76A05" w:rsidRPr="00F4475E" w:rsidRDefault="00A55BF8" w:rsidP="00A55BF8">
      <w:pPr>
        <w:spacing w:after="0"/>
      </w:pPr>
      <w:r w:rsidRPr="00F4475E">
        <w:t xml:space="preserve">How are companies working in the Silver Market and positioning themselves? </w:t>
      </w:r>
      <w:r w:rsidR="00A76A05" w:rsidRPr="00F4475E">
        <w:t>Can we already describe it as a segment or a niche?</w:t>
      </w:r>
    </w:p>
    <w:p w14:paraId="0A186A11" w14:textId="2115246B" w:rsidR="00A55BF8" w:rsidRPr="00F4475E" w:rsidRDefault="00A55BF8" w:rsidP="00A55BF8">
      <w:pPr>
        <w:spacing w:after="0"/>
      </w:pPr>
      <w:r w:rsidRPr="00F4475E">
        <w:lastRenderedPageBreak/>
        <w:t xml:space="preserve">And the entrepreneurship </w:t>
      </w:r>
      <w:r w:rsidR="00DD45F6" w:rsidRPr="00F4475E">
        <w:t>of seniors</w:t>
      </w:r>
      <w:r w:rsidR="00A76A05" w:rsidRPr="00F4475E">
        <w:t>?</w:t>
      </w:r>
      <w:r w:rsidR="00BB1789" w:rsidRPr="00F4475E">
        <w:t xml:space="preserve"> How is</w:t>
      </w:r>
      <w:r w:rsidR="00A76A05" w:rsidRPr="00F4475E">
        <w:t xml:space="preserve"> it already </w:t>
      </w:r>
      <w:r w:rsidR="00BB1789" w:rsidRPr="00F4475E">
        <w:t>applied in practice</w:t>
      </w:r>
      <w:r w:rsidR="00A76A05" w:rsidRPr="00F4475E">
        <w:t xml:space="preserve"> </w:t>
      </w:r>
      <w:r w:rsidR="00BB1789" w:rsidRPr="00F4475E">
        <w:t>to cope with</w:t>
      </w:r>
      <w:r w:rsidR="00A76A05" w:rsidRPr="00F4475E">
        <w:t xml:space="preserve"> Europe’s </w:t>
      </w:r>
      <w:r w:rsidR="00BB1789" w:rsidRPr="00F4475E">
        <w:t>d</w:t>
      </w:r>
      <w:r w:rsidR="00A76A05" w:rsidRPr="00F4475E">
        <w:t xml:space="preserve">emographic </w:t>
      </w:r>
      <w:r w:rsidR="00BB1789" w:rsidRPr="00F4475E">
        <w:t>c</w:t>
      </w:r>
      <w:r w:rsidR="00A76A05" w:rsidRPr="00F4475E">
        <w:t>hange</w:t>
      </w:r>
      <w:r w:rsidR="00BB1789" w:rsidRPr="00F4475E">
        <w:t xml:space="preserve"> challenge</w:t>
      </w:r>
      <w:r w:rsidR="00A76A05" w:rsidRPr="00F4475E">
        <w:t xml:space="preserve">? How could this help AAL and how may AAL solutions help to </w:t>
      </w:r>
      <w:r w:rsidR="00BB1789" w:rsidRPr="00F4475E">
        <w:t>support this development</w:t>
      </w:r>
      <w:r w:rsidR="00A76A05" w:rsidRPr="00F4475E">
        <w:t>?</w:t>
      </w:r>
    </w:p>
    <w:p w14:paraId="4C9AE781" w14:textId="4322DF08" w:rsidR="00A55BF8" w:rsidRPr="00F4475E" w:rsidRDefault="00DD45F6" w:rsidP="0056657D">
      <w:pPr>
        <w:spacing w:after="0"/>
        <w:rPr>
          <w:rFonts w:cs="Arial"/>
        </w:rPr>
      </w:pPr>
      <w:r w:rsidRPr="00F4475E">
        <w:t xml:space="preserve">What are </w:t>
      </w:r>
      <w:r w:rsidRPr="00F4475E">
        <w:rPr>
          <w:rFonts w:cs="Arial"/>
        </w:rPr>
        <w:t xml:space="preserve">existing marketing strategies in the </w:t>
      </w:r>
      <w:r w:rsidR="00BB1789" w:rsidRPr="00F4475E">
        <w:rPr>
          <w:rFonts w:cs="Arial"/>
        </w:rPr>
        <w:t>‘</w:t>
      </w:r>
      <w:r w:rsidRPr="00F4475E">
        <w:rPr>
          <w:rFonts w:cs="Arial"/>
        </w:rPr>
        <w:t>ICT for ageing</w:t>
      </w:r>
      <w:r w:rsidR="00BB1789" w:rsidRPr="00F4475E">
        <w:rPr>
          <w:rFonts w:cs="Arial"/>
        </w:rPr>
        <w:t>’</w:t>
      </w:r>
      <w:r w:rsidRPr="00F4475E">
        <w:rPr>
          <w:rFonts w:cs="Arial"/>
        </w:rPr>
        <w:t xml:space="preserve"> domain?</w:t>
      </w:r>
    </w:p>
    <w:p w14:paraId="28DF1F87" w14:textId="77777777" w:rsidR="00440BAE" w:rsidRPr="00F4475E" w:rsidRDefault="00440BAE" w:rsidP="0056657D">
      <w:pPr>
        <w:spacing w:after="0"/>
      </w:pPr>
    </w:p>
    <w:p w14:paraId="3400C118" w14:textId="77777777" w:rsidR="001C314E" w:rsidRPr="00F4475E" w:rsidRDefault="001C314E" w:rsidP="001C314E">
      <w:pPr>
        <w:spacing w:after="0" w:line="240" w:lineRule="auto"/>
      </w:pPr>
    </w:p>
    <w:p w14:paraId="2429FE1C" w14:textId="784EDB8E" w:rsidR="00492BDA" w:rsidRPr="00F4475E" w:rsidRDefault="00492BDA" w:rsidP="0056657D">
      <w:pPr>
        <w:spacing w:after="0"/>
        <w:rPr>
          <w:b/>
        </w:rPr>
      </w:pPr>
      <w:r w:rsidRPr="00F4475E">
        <w:rPr>
          <w:b/>
        </w:rPr>
        <w:t xml:space="preserve">Theme 4: </w:t>
      </w:r>
      <w:r w:rsidR="003A3B5C" w:rsidRPr="00F4475E">
        <w:rPr>
          <w:b/>
          <w:caps/>
        </w:rPr>
        <w:t>AAL-Related eco-systems</w:t>
      </w:r>
    </w:p>
    <w:p w14:paraId="48650456" w14:textId="7F9720A2" w:rsidR="003A3B5C" w:rsidRPr="00F4475E" w:rsidRDefault="008A0623" w:rsidP="003A3B5C">
      <w:pPr>
        <w:rPr>
          <w:rFonts w:cs="Arial"/>
        </w:rPr>
      </w:pPr>
      <w:r w:rsidRPr="00F4475E">
        <w:t>This t</w:t>
      </w:r>
      <w:r w:rsidR="002A165D" w:rsidRPr="00F4475E">
        <w:t>heme</w:t>
      </w:r>
      <w:r w:rsidRPr="00F4475E">
        <w:t xml:space="preserve"> aims to </w:t>
      </w:r>
      <w:r w:rsidR="00385E5E" w:rsidRPr="00F4475E">
        <w:t>investigate</w:t>
      </w:r>
      <w:r w:rsidR="003A3B5C" w:rsidRPr="00F4475E">
        <w:t xml:space="preserve"> </w:t>
      </w:r>
      <w:r w:rsidR="003A3B5C" w:rsidRPr="00F4475E">
        <w:rPr>
          <w:rFonts w:cs="Arial"/>
        </w:rPr>
        <w:t xml:space="preserve">how to enable/strengthen AAL </w:t>
      </w:r>
      <w:r w:rsidR="00BB1789" w:rsidRPr="00F4475E">
        <w:rPr>
          <w:rFonts w:cs="Arial"/>
        </w:rPr>
        <w:t>application area-</w:t>
      </w:r>
      <w:r w:rsidR="003A3B5C" w:rsidRPr="00F4475E">
        <w:rPr>
          <w:rFonts w:cs="Arial"/>
        </w:rPr>
        <w:t xml:space="preserve">related ecosystems. The </w:t>
      </w:r>
      <w:r w:rsidR="00A76A05" w:rsidRPr="00F4475E">
        <w:rPr>
          <w:rFonts w:cs="Arial"/>
        </w:rPr>
        <w:t>C</w:t>
      </w:r>
      <w:r w:rsidR="003A3B5C" w:rsidRPr="00F4475E">
        <w:rPr>
          <w:rFonts w:cs="Arial"/>
        </w:rPr>
        <w:t xml:space="preserve">ommittee would like to bring in examples </w:t>
      </w:r>
      <w:r w:rsidR="00BB1789" w:rsidRPr="00F4475E">
        <w:rPr>
          <w:rFonts w:cs="Arial"/>
        </w:rPr>
        <w:t>on integrating</w:t>
      </w:r>
      <w:r w:rsidR="003A3B5C" w:rsidRPr="00F4475E">
        <w:rPr>
          <w:rFonts w:cs="Arial"/>
        </w:rPr>
        <w:t xml:space="preserve"> AAL</w:t>
      </w:r>
      <w:r w:rsidR="00BB1789" w:rsidRPr="00F4475E">
        <w:rPr>
          <w:rFonts w:cs="Arial"/>
        </w:rPr>
        <w:t xml:space="preserve"> solutions into</w:t>
      </w:r>
      <w:r w:rsidR="003A3B5C" w:rsidRPr="00F4475E">
        <w:rPr>
          <w:rFonts w:cs="Arial"/>
        </w:rPr>
        <w:t xml:space="preserve"> the </w:t>
      </w:r>
      <w:r w:rsidR="00F4475E" w:rsidRPr="00F4475E">
        <w:rPr>
          <w:rFonts w:cs="Arial"/>
        </w:rPr>
        <w:t xml:space="preserve">below AAL </w:t>
      </w:r>
      <w:r w:rsidR="003A3B5C" w:rsidRPr="00F4475E">
        <w:rPr>
          <w:rFonts w:cs="Arial"/>
        </w:rPr>
        <w:t>application areas</w:t>
      </w:r>
      <w:r w:rsidR="00F4475E" w:rsidRPr="00F4475E">
        <w:rPr>
          <w:rFonts w:cs="Arial"/>
        </w:rPr>
        <w:t xml:space="preserve"> as well as potential additional areas</w:t>
      </w:r>
      <w:r w:rsidR="003A3B5C" w:rsidRPr="00F4475E">
        <w:rPr>
          <w:rFonts w:cs="Arial"/>
        </w:rPr>
        <w:t>:</w:t>
      </w:r>
    </w:p>
    <w:p w14:paraId="08C9D68E" w14:textId="63CBD4C5" w:rsidR="003A3B5C" w:rsidRPr="00F4475E" w:rsidRDefault="00F4475E" w:rsidP="003A3B5C">
      <w:pPr>
        <w:numPr>
          <w:ilvl w:val="0"/>
          <w:numId w:val="11"/>
        </w:numPr>
        <w:spacing w:after="0" w:line="240" w:lineRule="auto"/>
        <w:rPr>
          <w:rFonts w:cs="Arial"/>
        </w:rPr>
      </w:pPr>
      <w:r w:rsidRPr="00F4475E">
        <w:rPr>
          <w:rFonts w:cs="Arial"/>
        </w:rPr>
        <w:t>Living &amp; Building</w:t>
      </w:r>
    </w:p>
    <w:p w14:paraId="4238BC5C" w14:textId="2CFD4724" w:rsidR="003A3B5C" w:rsidRPr="00F4475E" w:rsidRDefault="00F4475E" w:rsidP="003A3B5C">
      <w:pPr>
        <w:numPr>
          <w:ilvl w:val="0"/>
          <w:numId w:val="11"/>
        </w:numPr>
        <w:spacing w:after="0" w:line="240" w:lineRule="auto"/>
        <w:rPr>
          <w:rFonts w:cs="Arial"/>
        </w:rPr>
      </w:pPr>
      <w:r w:rsidRPr="00F4475E">
        <w:rPr>
          <w:rFonts w:cs="Arial"/>
        </w:rPr>
        <w:t xml:space="preserve">Mobility &amp; </w:t>
      </w:r>
      <w:r w:rsidR="003A3B5C" w:rsidRPr="00F4475E">
        <w:rPr>
          <w:rFonts w:cs="Arial"/>
        </w:rPr>
        <w:t>Transport</w:t>
      </w:r>
    </w:p>
    <w:p w14:paraId="159EE6CC" w14:textId="77777777" w:rsidR="003A3B5C" w:rsidRPr="00F4475E" w:rsidRDefault="003A3B5C" w:rsidP="003A3B5C">
      <w:pPr>
        <w:numPr>
          <w:ilvl w:val="0"/>
          <w:numId w:val="11"/>
        </w:numPr>
        <w:spacing w:after="0" w:line="240" w:lineRule="auto"/>
        <w:rPr>
          <w:rFonts w:cs="Arial"/>
        </w:rPr>
      </w:pPr>
      <w:r w:rsidRPr="00F4475E">
        <w:rPr>
          <w:rFonts w:cs="Arial"/>
        </w:rPr>
        <w:t>Education and training</w:t>
      </w:r>
    </w:p>
    <w:p w14:paraId="0C08DDA1" w14:textId="36A84DDD" w:rsidR="003A3B5C" w:rsidRPr="00F4475E" w:rsidRDefault="003A3B5C" w:rsidP="003A3B5C">
      <w:pPr>
        <w:numPr>
          <w:ilvl w:val="0"/>
          <w:numId w:val="11"/>
        </w:numPr>
        <w:spacing w:after="0" w:line="240" w:lineRule="auto"/>
        <w:rPr>
          <w:rFonts w:ascii="Times New Roman" w:hAnsi="Times New Roman" w:cs="Arial"/>
          <w:b/>
          <w:sz w:val="24"/>
          <w:szCs w:val="24"/>
          <w:lang w:eastAsia="en-GB"/>
        </w:rPr>
      </w:pPr>
      <w:r w:rsidRPr="00F4475E">
        <w:rPr>
          <w:rFonts w:cs="Arial"/>
        </w:rPr>
        <w:t xml:space="preserve">Financial </w:t>
      </w:r>
      <w:r w:rsidR="00F4475E" w:rsidRPr="00F4475E">
        <w:rPr>
          <w:rFonts w:cs="Arial"/>
        </w:rPr>
        <w:t xml:space="preserve">support schemes </w:t>
      </w:r>
      <w:r w:rsidRPr="00F4475E">
        <w:rPr>
          <w:rFonts w:cs="Arial"/>
        </w:rPr>
        <w:t>(</w:t>
      </w:r>
      <w:r w:rsidR="00F4475E" w:rsidRPr="00F4475E">
        <w:rPr>
          <w:rFonts w:cs="Arial"/>
        </w:rPr>
        <w:t xml:space="preserve">such as </w:t>
      </w:r>
      <w:r w:rsidRPr="00F4475E">
        <w:rPr>
          <w:rFonts w:cs="Arial"/>
        </w:rPr>
        <w:t>social bonuses</w:t>
      </w:r>
      <w:r w:rsidR="00F4475E" w:rsidRPr="00F4475E">
        <w:rPr>
          <w:rFonts w:cs="Arial"/>
        </w:rPr>
        <w:t>, social impact-bonds, etc.</w:t>
      </w:r>
      <w:r w:rsidRPr="00F4475E">
        <w:rPr>
          <w:rFonts w:cs="Arial"/>
        </w:rPr>
        <w:t>)</w:t>
      </w:r>
    </w:p>
    <w:p w14:paraId="1F3AF879" w14:textId="5F8B80DA" w:rsidR="003A3B5C" w:rsidRPr="00F4475E" w:rsidRDefault="003A3B5C" w:rsidP="001C314E">
      <w:pPr>
        <w:spacing w:after="0" w:line="240" w:lineRule="auto"/>
      </w:pPr>
    </w:p>
    <w:p w14:paraId="4682A8F7" w14:textId="3FB7BB3B" w:rsidR="00A76A05" w:rsidRPr="00F4475E" w:rsidRDefault="00A76A05" w:rsidP="001C314E">
      <w:pPr>
        <w:spacing w:after="0" w:line="240" w:lineRule="auto"/>
      </w:pPr>
      <w:r w:rsidRPr="00F4475E">
        <w:t>Transversal initiatives, namely undertaken with other networks and areas of knowledge, such as Smart Cities, the EIP-AHA, reference sites, Social Innovation platforms and Innovative Mobility Research, among others should be presented and further explored.</w:t>
      </w:r>
    </w:p>
    <w:p w14:paraId="0075E18C" w14:textId="77777777" w:rsidR="00DD1028" w:rsidRPr="00F4475E" w:rsidRDefault="00DD1028" w:rsidP="00DD1028">
      <w:pPr>
        <w:spacing w:after="0"/>
      </w:pPr>
    </w:p>
    <w:p w14:paraId="05DB20B0" w14:textId="77777777" w:rsidR="001C314E" w:rsidRPr="00F4475E" w:rsidRDefault="001C314E" w:rsidP="001C314E">
      <w:pPr>
        <w:spacing w:after="0" w:line="240" w:lineRule="auto"/>
      </w:pPr>
    </w:p>
    <w:p w14:paraId="082AD1D6" w14:textId="3F791B77" w:rsidR="003A3B5C" w:rsidRPr="00F4475E" w:rsidRDefault="003A3B5C" w:rsidP="003A3B5C">
      <w:pPr>
        <w:spacing w:after="0"/>
        <w:rPr>
          <w:b/>
        </w:rPr>
      </w:pPr>
      <w:r w:rsidRPr="00F4475E">
        <w:rPr>
          <w:b/>
        </w:rPr>
        <w:t xml:space="preserve">Theme 5: </w:t>
      </w:r>
      <w:r w:rsidR="002304C9" w:rsidRPr="00F4475E">
        <w:rPr>
          <w:b/>
          <w:caps/>
        </w:rPr>
        <w:t>Open for suggestions</w:t>
      </w:r>
    </w:p>
    <w:p w14:paraId="6DC0B237" w14:textId="48DA3F6A" w:rsidR="003A3B5C" w:rsidRPr="00F4475E" w:rsidRDefault="003A3B5C" w:rsidP="003A3B5C">
      <w:r w:rsidRPr="00F4475E">
        <w:t xml:space="preserve">This theme aims to </w:t>
      </w:r>
      <w:r w:rsidR="00F51140" w:rsidRPr="00F4475E">
        <w:t xml:space="preserve">cater for any relevant thematic that is not included in </w:t>
      </w:r>
      <w:r w:rsidR="00F4475E" w:rsidRPr="00F4475E">
        <w:t>the above</w:t>
      </w:r>
      <w:r w:rsidR="00F51140" w:rsidRPr="00F4475E">
        <w:t xml:space="preserve"> themes, especially </w:t>
      </w:r>
      <w:r w:rsidR="00393F6C" w:rsidRPr="00F4475E">
        <w:t xml:space="preserve">aiming at </w:t>
      </w:r>
      <w:r w:rsidR="00F51140" w:rsidRPr="00F4475E">
        <w:t>fostering the networking amongst the various stakeholders within the AAL arena.</w:t>
      </w:r>
    </w:p>
    <w:p w14:paraId="09C643B6" w14:textId="77777777" w:rsidR="00AB2782" w:rsidRPr="00F4475E" w:rsidRDefault="00AB2782" w:rsidP="00953896">
      <w:pPr>
        <w:rPr>
          <w:b/>
        </w:rPr>
      </w:pPr>
    </w:p>
    <w:p w14:paraId="00720362" w14:textId="22ED6EF4" w:rsidR="003720DD" w:rsidRPr="00F4475E" w:rsidRDefault="00953896" w:rsidP="00953896">
      <w:pPr>
        <w:rPr>
          <w:b/>
        </w:rPr>
      </w:pPr>
      <w:r w:rsidRPr="00F4475E">
        <w:rPr>
          <w:b/>
        </w:rPr>
        <w:t>PROPOSALS</w:t>
      </w:r>
    </w:p>
    <w:p w14:paraId="1EF7D1BD" w14:textId="77777777" w:rsidR="008A0623" w:rsidRPr="00CE3CFB" w:rsidRDefault="008A0623" w:rsidP="008A062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</w:pPr>
      <w:r w:rsidRPr="00CE3CFB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All proposals should clearly indicate the following:</w:t>
      </w:r>
    </w:p>
    <w:p w14:paraId="0C0FFE0C" w14:textId="77777777" w:rsidR="008A0623" w:rsidRPr="00CE3CFB" w:rsidRDefault="008A0623" w:rsidP="008A0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24361335" w14:textId="77777777" w:rsidR="008A0623" w:rsidRPr="00F4475E" w:rsidRDefault="008A0623" w:rsidP="008A0623">
      <w:pPr>
        <w:pStyle w:val="ListParagraph"/>
        <w:numPr>
          <w:ilvl w:val="0"/>
          <w:numId w:val="8"/>
        </w:numPr>
      </w:pPr>
      <w:r w:rsidRPr="00F4475E">
        <w:t>Rationale &amp; Objectives</w:t>
      </w:r>
    </w:p>
    <w:p w14:paraId="498BA009" w14:textId="77BFA749" w:rsidR="008A0623" w:rsidRPr="00F4475E" w:rsidRDefault="008A0623" w:rsidP="008A0623">
      <w:pPr>
        <w:pStyle w:val="ListParagraph"/>
        <w:numPr>
          <w:ilvl w:val="0"/>
          <w:numId w:val="8"/>
        </w:numPr>
      </w:pPr>
      <w:r w:rsidRPr="00F4475E">
        <w:t>Programme/</w:t>
      </w:r>
      <w:r w:rsidR="00F4475E" w:rsidRPr="00F4475E">
        <w:t>m</w:t>
      </w:r>
      <w:r w:rsidRPr="00F4475E">
        <w:t>ethod</w:t>
      </w:r>
    </w:p>
    <w:p w14:paraId="0C875390" w14:textId="77777777" w:rsidR="008A0623" w:rsidRPr="00F4475E" w:rsidRDefault="008A0623" w:rsidP="008A0623">
      <w:pPr>
        <w:pStyle w:val="ListParagraph"/>
        <w:numPr>
          <w:ilvl w:val="0"/>
          <w:numId w:val="8"/>
        </w:numPr>
      </w:pPr>
      <w:r w:rsidRPr="00F4475E">
        <w:t>Indicative number and type of speakers or experts;</w:t>
      </w:r>
    </w:p>
    <w:p w14:paraId="3E9D6A11" w14:textId="77777777" w:rsidR="008A0623" w:rsidRPr="00F4475E" w:rsidRDefault="008A0623" w:rsidP="008A0623">
      <w:pPr>
        <w:pStyle w:val="ListParagraph"/>
        <w:numPr>
          <w:ilvl w:val="0"/>
          <w:numId w:val="8"/>
        </w:numPr>
      </w:pPr>
      <w:r w:rsidRPr="00F4475E">
        <w:t>How you envisage to achieve interactivity with the participants;</w:t>
      </w:r>
    </w:p>
    <w:p w14:paraId="37FAF534" w14:textId="77777777" w:rsidR="008A0623" w:rsidRPr="00F4475E" w:rsidRDefault="008A0623" w:rsidP="008A0623">
      <w:pPr>
        <w:pStyle w:val="ListParagraph"/>
        <w:numPr>
          <w:ilvl w:val="0"/>
          <w:numId w:val="8"/>
        </w:numPr>
      </w:pPr>
      <w:r w:rsidRPr="00F4475E">
        <w:t>Name of session chair/workshop leader.</w:t>
      </w:r>
    </w:p>
    <w:p w14:paraId="3CFB5BE5" w14:textId="77777777" w:rsidR="00AA18E8" w:rsidRPr="00CE3CFB" w:rsidRDefault="00AA18E8" w:rsidP="00AA18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65718E6D" w14:textId="415D15D5" w:rsidR="0045478E" w:rsidRPr="00F4475E" w:rsidRDefault="00AA18E8" w:rsidP="00C71D32">
      <w:pPr>
        <w:ind w:left="360"/>
        <w:divId w:val="1926069581"/>
        <w:rPr>
          <w:rFonts w:cs="Arial"/>
        </w:rPr>
      </w:pPr>
      <w:r w:rsidRPr="00F4475E">
        <w:rPr>
          <w:rFonts w:cs="Arial"/>
        </w:rPr>
        <w:t xml:space="preserve">This year the </w:t>
      </w:r>
      <w:r w:rsidR="003311A5" w:rsidRPr="00F4475E">
        <w:rPr>
          <w:rFonts w:cs="Arial"/>
        </w:rPr>
        <w:t>P</w:t>
      </w:r>
      <w:r w:rsidRPr="00F4475E">
        <w:rPr>
          <w:rFonts w:cs="Arial"/>
        </w:rPr>
        <w:t xml:space="preserve">rogramme </w:t>
      </w:r>
      <w:r w:rsidR="003311A5" w:rsidRPr="00F4475E">
        <w:rPr>
          <w:rFonts w:cs="Arial"/>
        </w:rPr>
        <w:t>C</w:t>
      </w:r>
      <w:r w:rsidRPr="00F4475E">
        <w:rPr>
          <w:rFonts w:cs="Arial"/>
        </w:rPr>
        <w:t xml:space="preserve">ommittee </w:t>
      </w:r>
      <w:r w:rsidR="00F4475E" w:rsidRPr="00F4475E">
        <w:rPr>
          <w:rFonts w:cs="Arial"/>
        </w:rPr>
        <w:t xml:space="preserve">would like to </w:t>
      </w:r>
      <w:r w:rsidRPr="00F4475E">
        <w:rPr>
          <w:rFonts w:cs="Arial"/>
        </w:rPr>
        <w:t>stres</w:t>
      </w:r>
      <w:r w:rsidR="00F4475E" w:rsidRPr="00F4475E">
        <w:rPr>
          <w:rFonts w:cs="Arial"/>
        </w:rPr>
        <w:t>s</w:t>
      </w:r>
      <w:r w:rsidRPr="00F4475E">
        <w:rPr>
          <w:rFonts w:cs="Arial"/>
        </w:rPr>
        <w:t xml:space="preserve"> the importance of fostering the networking amongst the various stakeholders and of ensuring an increas</w:t>
      </w:r>
      <w:r w:rsidR="00F4475E" w:rsidRPr="00F4475E">
        <w:rPr>
          <w:rFonts w:cs="Arial"/>
        </w:rPr>
        <w:t>ed</w:t>
      </w:r>
      <w:r w:rsidRPr="00F4475E">
        <w:rPr>
          <w:rFonts w:cs="Arial"/>
        </w:rPr>
        <w:t xml:space="preserve"> quality control of the Forum sessions as the key building blocks of the Forum.</w:t>
      </w:r>
    </w:p>
    <w:p w14:paraId="7945C46F" w14:textId="5597FBFE" w:rsidR="003311A5" w:rsidRPr="00F4475E" w:rsidRDefault="003311A5" w:rsidP="00C71D32">
      <w:pPr>
        <w:ind w:left="360"/>
        <w:divId w:val="1926069581"/>
        <w:rPr>
          <w:rFonts w:cs="Arial"/>
        </w:rPr>
      </w:pPr>
      <w:r w:rsidRPr="00F4475E">
        <w:rPr>
          <w:rFonts w:cs="Arial"/>
        </w:rPr>
        <w:t xml:space="preserve">Sessions that only aim at presenting an existing AAL </w:t>
      </w:r>
      <w:r w:rsidR="00DD1028" w:rsidRPr="00F4475E">
        <w:rPr>
          <w:rFonts w:cs="Arial"/>
        </w:rPr>
        <w:t>Project</w:t>
      </w:r>
      <w:r w:rsidRPr="00F4475E">
        <w:rPr>
          <w:rFonts w:cs="Arial"/>
        </w:rPr>
        <w:t xml:space="preserve"> </w:t>
      </w:r>
      <w:r w:rsidR="00F4475E" w:rsidRPr="00F4475E">
        <w:rPr>
          <w:rFonts w:cs="Arial"/>
        </w:rPr>
        <w:t>are not being encouraged. T</w:t>
      </w:r>
      <w:r w:rsidRPr="00F4475E">
        <w:rPr>
          <w:rFonts w:cs="Arial"/>
        </w:rPr>
        <w:t xml:space="preserve">he focus of this year’s </w:t>
      </w:r>
      <w:r w:rsidR="00F4475E" w:rsidRPr="00F4475E">
        <w:rPr>
          <w:rFonts w:cs="Arial"/>
        </w:rPr>
        <w:t>p</w:t>
      </w:r>
      <w:r w:rsidRPr="00F4475E">
        <w:rPr>
          <w:rFonts w:cs="Arial"/>
        </w:rPr>
        <w:t xml:space="preserve">rogramme </w:t>
      </w:r>
      <w:r w:rsidR="00F4475E" w:rsidRPr="00F4475E">
        <w:rPr>
          <w:rFonts w:cs="Arial"/>
        </w:rPr>
        <w:t>will be more about the inter-relation and -action of the different players in their respective eco-systems</w:t>
      </w:r>
      <w:r w:rsidRPr="00F4475E">
        <w:rPr>
          <w:rFonts w:cs="Arial"/>
        </w:rPr>
        <w:t>.</w:t>
      </w:r>
    </w:p>
    <w:p w14:paraId="2E990EBF" w14:textId="77777777" w:rsidR="007C6422" w:rsidRPr="00F4475E" w:rsidRDefault="007C6422" w:rsidP="007C6422">
      <w:pPr>
        <w:rPr>
          <w:b/>
        </w:rPr>
      </w:pPr>
    </w:p>
    <w:p w14:paraId="27BC73A9" w14:textId="23C78D7C" w:rsidR="00042B54" w:rsidRPr="00F4475E" w:rsidRDefault="00953896" w:rsidP="007C6422">
      <w:pPr>
        <w:rPr>
          <w:b/>
        </w:rPr>
      </w:pPr>
      <w:r w:rsidRPr="00F4475E">
        <w:rPr>
          <w:b/>
        </w:rPr>
        <w:t>SELECTION CRITERIA</w:t>
      </w:r>
    </w:p>
    <w:p w14:paraId="558092A4" w14:textId="3F252232" w:rsidR="008413CD" w:rsidRPr="00F4475E" w:rsidRDefault="00042B54" w:rsidP="00C71D32">
      <w:pPr>
        <w:rPr>
          <w:rFonts w:cs="Arial"/>
        </w:rPr>
      </w:pPr>
      <w:r w:rsidRPr="00F4475E">
        <w:rPr>
          <w:rFonts w:cs="Arial"/>
        </w:rPr>
        <w:lastRenderedPageBreak/>
        <w:t xml:space="preserve">The Forum </w:t>
      </w:r>
      <w:r w:rsidR="00F4475E" w:rsidRPr="00F4475E">
        <w:rPr>
          <w:rFonts w:cs="Arial"/>
        </w:rPr>
        <w:t>shall be a place for exchange and interaction</w:t>
      </w:r>
      <w:r w:rsidR="00F4475E" w:rsidRPr="00F4475E" w:rsidDel="00F4475E">
        <w:rPr>
          <w:rFonts w:cs="Arial"/>
        </w:rPr>
        <w:t xml:space="preserve"> </w:t>
      </w:r>
      <w:r w:rsidR="00F4475E" w:rsidRPr="00F4475E">
        <w:rPr>
          <w:rFonts w:cs="Arial"/>
        </w:rPr>
        <w:t>and not about</w:t>
      </w:r>
      <w:r w:rsidRPr="00F4475E">
        <w:rPr>
          <w:rFonts w:cs="Arial"/>
        </w:rPr>
        <w:t xml:space="preserve"> top-down presentations. </w:t>
      </w:r>
      <w:r w:rsidR="00F4475E" w:rsidRPr="00F4475E">
        <w:rPr>
          <w:rFonts w:cs="Arial"/>
        </w:rPr>
        <w:t>In this respect</w:t>
      </w:r>
      <w:r w:rsidR="008413CD" w:rsidRPr="00F4475E">
        <w:rPr>
          <w:rFonts w:cs="Arial"/>
        </w:rPr>
        <w:t xml:space="preserve"> the Committee </w:t>
      </w:r>
      <w:r w:rsidR="00F4475E" w:rsidRPr="00F4475E">
        <w:rPr>
          <w:rFonts w:cs="Arial"/>
        </w:rPr>
        <w:t xml:space="preserve">encourages in particular the </w:t>
      </w:r>
      <w:r w:rsidR="008413CD" w:rsidRPr="00F4475E">
        <w:rPr>
          <w:rFonts w:cs="Arial"/>
        </w:rPr>
        <w:t xml:space="preserve">four different types of </w:t>
      </w:r>
      <w:r w:rsidR="00F4475E" w:rsidRPr="00F4475E">
        <w:rPr>
          <w:rFonts w:cs="Arial"/>
        </w:rPr>
        <w:t xml:space="preserve">collaborative </w:t>
      </w:r>
      <w:r w:rsidR="008413CD" w:rsidRPr="00F4475E">
        <w:rPr>
          <w:rFonts w:cs="Arial"/>
        </w:rPr>
        <w:t xml:space="preserve">sessions: </w:t>
      </w:r>
    </w:p>
    <w:p w14:paraId="37A45E6C" w14:textId="0E9DBE25" w:rsidR="00042B54" w:rsidRPr="00F4475E" w:rsidRDefault="00042B54" w:rsidP="00042B54">
      <w:pPr>
        <w:numPr>
          <w:ilvl w:val="0"/>
          <w:numId w:val="1"/>
        </w:numPr>
        <w:rPr>
          <w:rFonts w:ascii="Calibri" w:eastAsia="Times New Roman" w:hAnsi="Calibri"/>
          <w:color w:val="000000"/>
          <w:sz w:val="24"/>
          <w:szCs w:val="24"/>
          <w:lang w:eastAsia="en-GB"/>
        </w:rPr>
      </w:pPr>
      <w:r w:rsidRPr="00F4475E">
        <w:rPr>
          <w:rFonts w:ascii="Calibri" w:eastAsia="Times New Roman" w:hAnsi="Calibri"/>
          <w:color w:val="000000"/>
        </w:rPr>
        <w:t xml:space="preserve">workshops </w:t>
      </w:r>
      <w:r w:rsidR="00F4475E" w:rsidRPr="00F4475E">
        <w:rPr>
          <w:rFonts w:ascii="Calibri" w:eastAsia="Times New Roman" w:hAnsi="Calibri"/>
          <w:color w:val="000000"/>
        </w:rPr>
        <w:t>for advancing</w:t>
      </w:r>
      <w:r w:rsidRPr="00F4475E">
        <w:rPr>
          <w:rFonts w:ascii="Calibri" w:eastAsia="Times New Roman" w:hAnsi="Calibri"/>
          <w:color w:val="000000"/>
        </w:rPr>
        <w:t xml:space="preserve"> on a specific topic with a desired outcome and follow-up,</w:t>
      </w:r>
    </w:p>
    <w:p w14:paraId="37C716F3" w14:textId="50B9128C" w:rsidR="00042B54" w:rsidRPr="00F4475E" w:rsidRDefault="00042B54" w:rsidP="00042B54">
      <w:pPr>
        <w:numPr>
          <w:ilvl w:val="0"/>
          <w:numId w:val="1"/>
        </w:numPr>
        <w:rPr>
          <w:rFonts w:ascii="Calibri" w:eastAsia="Times New Roman" w:hAnsi="Calibri"/>
          <w:color w:val="000000"/>
        </w:rPr>
      </w:pPr>
      <w:r w:rsidRPr="00F4475E">
        <w:rPr>
          <w:rFonts w:ascii="Calibri" w:eastAsia="Times New Roman" w:hAnsi="Calibri"/>
          <w:color w:val="000000"/>
        </w:rPr>
        <w:t>the development of joint ideas through world-caf</w:t>
      </w:r>
      <w:r w:rsidR="003311A5" w:rsidRPr="00F4475E">
        <w:rPr>
          <w:rFonts w:ascii="Calibri" w:eastAsia="Times New Roman" w:hAnsi="Calibri"/>
          <w:color w:val="000000"/>
        </w:rPr>
        <w:t>e</w:t>
      </w:r>
      <w:r w:rsidRPr="00F4475E">
        <w:rPr>
          <w:rFonts w:ascii="Calibri" w:eastAsia="Times New Roman" w:hAnsi="Calibri"/>
          <w:color w:val="000000"/>
        </w:rPr>
        <w:t xml:space="preserve"> format, etc.,</w:t>
      </w:r>
    </w:p>
    <w:p w14:paraId="6BC82737" w14:textId="3F195DE8" w:rsidR="00042B54" w:rsidRPr="00F4475E" w:rsidRDefault="00042B54" w:rsidP="00042B54">
      <w:pPr>
        <w:numPr>
          <w:ilvl w:val="0"/>
          <w:numId w:val="1"/>
        </w:numPr>
        <w:rPr>
          <w:rFonts w:ascii="Calibri" w:eastAsia="Times New Roman" w:hAnsi="Calibri"/>
          <w:color w:val="000000"/>
        </w:rPr>
      </w:pPr>
      <w:r w:rsidRPr="00F4475E">
        <w:rPr>
          <w:rFonts w:ascii="Calibri" w:eastAsia="Times New Roman" w:hAnsi="Calibri"/>
          <w:color w:val="000000"/>
        </w:rPr>
        <w:t>the pitching of projects/ideas through speed-dating,</w:t>
      </w:r>
      <w:r w:rsidR="008413CD" w:rsidRPr="00F4475E">
        <w:rPr>
          <w:rFonts w:ascii="Calibri" w:eastAsia="Times New Roman" w:hAnsi="Calibri"/>
          <w:color w:val="000000"/>
        </w:rPr>
        <w:t xml:space="preserve"> </w:t>
      </w:r>
      <w:r w:rsidRPr="00F4475E">
        <w:rPr>
          <w:rFonts w:ascii="Calibri" w:eastAsia="Times New Roman" w:hAnsi="Calibri"/>
          <w:color w:val="000000"/>
        </w:rPr>
        <w:t>etc</w:t>
      </w:r>
      <w:r w:rsidR="008413CD" w:rsidRPr="00F4475E">
        <w:rPr>
          <w:rFonts w:ascii="Calibri" w:eastAsia="Times New Roman" w:hAnsi="Calibri"/>
          <w:color w:val="000000"/>
        </w:rPr>
        <w:t>.,</w:t>
      </w:r>
    </w:p>
    <w:p w14:paraId="03ADD30B" w14:textId="439FB163" w:rsidR="00042B54" w:rsidRPr="00F4475E" w:rsidRDefault="00042B54" w:rsidP="00C71D32">
      <w:pPr>
        <w:numPr>
          <w:ilvl w:val="0"/>
          <w:numId w:val="1"/>
        </w:numPr>
        <w:rPr>
          <w:rFonts w:ascii="Calibri" w:eastAsia="Times New Roman" w:hAnsi="Calibri"/>
          <w:color w:val="000000"/>
        </w:rPr>
      </w:pPr>
      <w:r w:rsidRPr="00F4475E">
        <w:rPr>
          <w:rFonts w:ascii="Calibri" w:eastAsia="Times New Roman" w:hAnsi="Calibri"/>
          <w:color w:val="000000"/>
        </w:rPr>
        <w:t>the exchange of experiences via an open debate.</w:t>
      </w:r>
    </w:p>
    <w:p w14:paraId="33D80846" w14:textId="77777777" w:rsidR="008413CD" w:rsidRPr="00F4475E" w:rsidRDefault="008413CD" w:rsidP="00C71D32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en-GB"/>
        </w:rPr>
      </w:pPr>
    </w:p>
    <w:p w14:paraId="01C22293" w14:textId="111C01EB" w:rsidR="008413CD" w:rsidRPr="00F4475E" w:rsidRDefault="008413CD" w:rsidP="008413CD">
      <w:pPr>
        <w:rPr>
          <w:rFonts w:ascii="Calibri" w:eastAsia="Times New Roman" w:hAnsi="Calibri"/>
          <w:color w:val="000000"/>
          <w:sz w:val="24"/>
          <w:szCs w:val="24"/>
          <w:lang w:eastAsia="en-GB"/>
        </w:rPr>
      </w:pPr>
      <w:r w:rsidRPr="00F4475E">
        <w:rPr>
          <w:rFonts w:cs="Arial"/>
        </w:rPr>
        <w:t>The Programme Committee will evaluate each proposal based on the following selection criteria</w:t>
      </w:r>
      <w:r w:rsidR="00F4475E" w:rsidRPr="00F4475E">
        <w:rPr>
          <w:rFonts w:cs="Arial"/>
        </w:rPr>
        <w:t xml:space="preserve"> amongst otheres</w:t>
      </w:r>
      <w:r w:rsidRPr="00F4475E">
        <w:rPr>
          <w:rFonts w:cs="Arial"/>
        </w:rPr>
        <w:t>:</w:t>
      </w:r>
    </w:p>
    <w:p w14:paraId="18EBB0C5" w14:textId="4B346373" w:rsidR="00042B54" w:rsidRPr="00CE3CFB" w:rsidRDefault="00953896" w:rsidP="00CE3CFB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CE3CFB">
        <w:rPr>
          <w:rFonts w:ascii="Calibri" w:eastAsia="Times New Roman" w:hAnsi="Calibri" w:cs="Times New Roman"/>
          <w:color w:val="000000"/>
          <w:lang w:eastAsia="en-GB"/>
        </w:rPr>
        <w:t>Interactivity (active involveme</w:t>
      </w:r>
      <w:r w:rsidRPr="00CE3CFB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n</w:t>
      </w:r>
      <w:r w:rsidRPr="00CE3CFB">
        <w:rPr>
          <w:rFonts w:ascii="Calibri" w:eastAsia="Times New Roman" w:hAnsi="Calibri" w:cs="Times New Roman"/>
          <w:color w:val="000000"/>
          <w:lang w:eastAsia="en-GB"/>
        </w:rPr>
        <w:t>t of the participants for at least 1/3 of the overall du</w:t>
      </w:r>
      <w:r w:rsidRPr="00CE3CFB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r</w:t>
      </w:r>
      <w:r w:rsidRPr="00CE3CFB">
        <w:rPr>
          <w:rFonts w:ascii="Calibri" w:eastAsia="Times New Roman" w:hAnsi="Calibri" w:cs="Times New Roman"/>
          <w:color w:val="000000"/>
          <w:lang w:eastAsia="en-GB"/>
        </w:rPr>
        <w:t>ation of the session);</w:t>
      </w:r>
    </w:p>
    <w:p w14:paraId="287D5E8E" w14:textId="77777777" w:rsidR="00C33ADF" w:rsidRPr="00F4475E" w:rsidRDefault="00C33ADF" w:rsidP="00C33ADF">
      <w:pPr>
        <w:spacing w:after="0" w:line="240" w:lineRule="auto"/>
        <w:ind w:left="360"/>
      </w:pPr>
    </w:p>
    <w:p w14:paraId="2C8A4861" w14:textId="575D6CDC" w:rsidR="00042B54" w:rsidRPr="00F4475E" w:rsidRDefault="00953896" w:rsidP="00CE3CFB">
      <w:pPr>
        <w:pStyle w:val="ListParagraph"/>
        <w:numPr>
          <w:ilvl w:val="0"/>
          <w:numId w:val="13"/>
        </w:numPr>
        <w:spacing w:after="0" w:line="240" w:lineRule="auto"/>
      </w:pPr>
      <w:r w:rsidRPr="00CE3CFB">
        <w:rPr>
          <w:rFonts w:ascii="Calibri" w:eastAsia="Times New Roman" w:hAnsi="Calibri" w:cs="Times New Roman"/>
          <w:color w:val="000000"/>
          <w:lang w:eastAsia="en-GB"/>
        </w:rPr>
        <w:t>Quality and novelty of t</w:t>
      </w:r>
      <w:r w:rsidRPr="00CE3CFB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h</w:t>
      </w:r>
      <w:r w:rsidRPr="00CE3CFB">
        <w:rPr>
          <w:rFonts w:ascii="Calibri" w:eastAsia="Times New Roman" w:hAnsi="Calibri" w:cs="Times New Roman"/>
          <w:color w:val="000000"/>
          <w:lang w:eastAsia="en-GB"/>
        </w:rPr>
        <w:t>e co</w:t>
      </w:r>
      <w:r w:rsidRPr="00CE3CFB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n</w:t>
      </w:r>
      <w:r w:rsidRPr="00F4475E">
        <w:t>cept proposal</w:t>
      </w:r>
      <w:r w:rsidR="007C6422" w:rsidRPr="00F4475E">
        <w:t>.</w:t>
      </w:r>
    </w:p>
    <w:p w14:paraId="6E9CCFFB" w14:textId="77777777" w:rsidR="00F4475E" w:rsidRPr="00F4475E" w:rsidRDefault="00F4475E" w:rsidP="00CE3CFB">
      <w:pPr>
        <w:pStyle w:val="ListParagraph"/>
      </w:pPr>
    </w:p>
    <w:p w14:paraId="36261913" w14:textId="17D4BF5B" w:rsidR="00F4475E" w:rsidRPr="00F4475E" w:rsidRDefault="00F4475E" w:rsidP="00CE3CFB">
      <w:pPr>
        <w:pStyle w:val="ListParagraph"/>
        <w:numPr>
          <w:ilvl w:val="0"/>
          <w:numId w:val="13"/>
        </w:numPr>
        <w:spacing w:after="0" w:line="240" w:lineRule="auto"/>
      </w:pPr>
      <w:r w:rsidRPr="00F4475E">
        <w:t>Match/Link with Forum themes</w:t>
      </w:r>
    </w:p>
    <w:p w14:paraId="71BCC4D0" w14:textId="77777777" w:rsidR="00042B54" w:rsidRPr="00F4475E" w:rsidRDefault="00042B54" w:rsidP="00DA2D85">
      <w:pPr>
        <w:spacing w:line="240" w:lineRule="auto"/>
        <w:ind w:left="357"/>
      </w:pPr>
    </w:p>
    <w:p w14:paraId="21AB6E88" w14:textId="2B703E78" w:rsidR="005D0EE6" w:rsidRPr="00F4475E" w:rsidRDefault="005D0EE6" w:rsidP="00C33ADF">
      <w:pPr>
        <w:spacing w:after="0" w:line="240" w:lineRule="auto"/>
      </w:pPr>
      <w:r w:rsidRPr="00F4475E">
        <w:t xml:space="preserve">Selected proposals can be put forward for a time slot of </w:t>
      </w:r>
      <w:r w:rsidR="0020336C" w:rsidRPr="00F4475E">
        <w:t xml:space="preserve">either 90 minutes or 45 minutes. The Forum Committee will favour proposals of 90 minutes’ duration </w:t>
      </w:r>
      <w:r w:rsidR="00F4475E" w:rsidRPr="00F4475E">
        <w:t xml:space="preserve">for strongly </w:t>
      </w:r>
      <w:r w:rsidR="0020336C" w:rsidRPr="00F4475E">
        <w:t xml:space="preserve">interactive </w:t>
      </w:r>
      <w:r w:rsidR="00F4475E" w:rsidRPr="00F4475E">
        <w:t>proposals</w:t>
      </w:r>
      <w:r w:rsidR="0020336C" w:rsidRPr="00F4475E">
        <w:t>.</w:t>
      </w:r>
    </w:p>
    <w:p w14:paraId="71D75559" w14:textId="77777777" w:rsidR="00042B54" w:rsidRPr="00F4475E" w:rsidRDefault="00042B54" w:rsidP="007C6422">
      <w:pPr>
        <w:spacing w:after="0" w:line="240" w:lineRule="auto"/>
      </w:pPr>
    </w:p>
    <w:p w14:paraId="3F1364E1" w14:textId="198AFA4E" w:rsidR="002A1D55" w:rsidRPr="00F4475E" w:rsidRDefault="5DAEC7F1" w:rsidP="5DAEC7F1">
      <w:r w:rsidRPr="00F4475E">
        <w:t xml:space="preserve">The session coordinator will be held responsible for the timely communication of all information regarding the content and the name of the speakers/experts to the AAL Forum organizers. Furthermore, each session coordinator </w:t>
      </w:r>
      <w:r w:rsidR="00F4475E" w:rsidRPr="00F4475E">
        <w:t xml:space="preserve">needs to ensure </w:t>
      </w:r>
      <w:r w:rsidRPr="00F4475E">
        <w:t xml:space="preserve">that a summary of the session and all presentations are made available </w:t>
      </w:r>
      <w:r w:rsidR="003311A5" w:rsidRPr="00F4475E">
        <w:t xml:space="preserve">to the </w:t>
      </w:r>
      <w:r w:rsidR="00F4475E" w:rsidRPr="00F4475E">
        <w:t xml:space="preserve">organiser for publishing on the </w:t>
      </w:r>
      <w:r w:rsidRPr="00F4475E">
        <w:t>website after the AAL Forum.</w:t>
      </w:r>
    </w:p>
    <w:p w14:paraId="55E9CD25" w14:textId="77777777" w:rsidR="0003377C" w:rsidRPr="00F4475E" w:rsidRDefault="0003377C" w:rsidP="5DAEC7F1"/>
    <w:p w14:paraId="056FF237" w14:textId="70FA2802" w:rsidR="0003377C" w:rsidRPr="00F4475E" w:rsidRDefault="00212108" w:rsidP="5DAEC7F1">
      <w:pPr>
        <w:rPr>
          <w:b/>
        </w:rPr>
      </w:pPr>
      <w:r w:rsidRPr="00F4475E">
        <w:rPr>
          <w:b/>
        </w:rPr>
        <w:t xml:space="preserve">RESPONSABILITIES OF THE COORDINATOR </w:t>
      </w:r>
    </w:p>
    <w:p w14:paraId="65E08278" w14:textId="4D241BA8" w:rsidR="00212108" w:rsidRPr="00F4475E" w:rsidRDefault="00212108" w:rsidP="5DAEC7F1">
      <w:r w:rsidRPr="00F4475E">
        <w:t>Each session coordinator will have its travel and accommodation reimbursed (according to the regulations that she/he will receive), provided that she/he will deliver the session report, which will have to include:</w:t>
      </w:r>
    </w:p>
    <w:p w14:paraId="1569EC5A" w14:textId="3EAD8CDD" w:rsidR="00212108" w:rsidRPr="00F4475E" w:rsidRDefault="00212108" w:rsidP="00F95053">
      <w:pPr>
        <w:pStyle w:val="ListParagraph"/>
        <w:numPr>
          <w:ilvl w:val="0"/>
          <w:numId w:val="12"/>
        </w:numPr>
        <w:ind w:left="714" w:hanging="357"/>
      </w:pPr>
      <w:r w:rsidRPr="00F4475E">
        <w:t>Short description of the workshop</w:t>
      </w:r>
    </w:p>
    <w:p w14:paraId="39F27FE9" w14:textId="467470D6" w:rsidR="00212108" w:rsidRPr="00F4475E" w:rsidRDefault="00F95053" w:rsidP="00F95053">
      <w:pPr>
        <w:pStyle w:val="ListParagraph"/>
        <w:numPr>
          <w:ilvl w:val="0"/>
          <w:numId w:val="12"/>
        </w:numPr>
        <w:ind w:left="714" w:hanging="357"/>
      </w:pPr>
      <w:r w:rsidRPr="00F4475E">
        <w:t>Policy recome</w:t>
      </w:r>
      <w:r w:rsidR="00212108" w:rsidRPr="00F4475E">
        <w:t>ndations that the session delivered (in three points)</w:t>
      </w:r>
    </w:p>
    <w:p w14:paraId="2721D461" w14:textId="7E9D6759" w:rsidR="00212108" w:rsidRPr="00F4475E" w:rsidRDefault="00F95053" w:rsidP="00F95053">
      <w:pPr>
        <w:pStyle w:val="ListParagraph"/>
        <w:numPr>
          <w:ilvl w:val="0"/>
          <w:numId w:val="12"/>
        </w:numPr>
        <w:ind w:left="714" w:hanging="357"/>
      </w:pPr>
      <w:r w:rsidRPr="00F4475E">
        <w:t>Recome</w:t>
      </w:r>
      <w:r w:rsidR="00212108" w:rsidRPr="00F4475E">
        <w:t>ndation</w:t>
      </w:r>
      <w:r w:rsidRPr="00F4475E">
        <w:t>s</w:t>
      </w:r>
      <w:r w:rsidR="00212108" w:rsidRPr="00F4475E">
        <w:t xml:space="preserve"> for the future of the AAL Programme</w:t>
      </w:r>
    </w:p>
    <w:p w14:paraId="52872176" w14:textId="77777777" w:rsidR="008A0623" w:rsidRPr="00F4475E" w:rsidRDefault="008A0623" w:rsidP="002A1D55"/>
    <w:p w14:paraId="6611E0C8" w14:textId="3E9C8D24" w:rsidR="00BE2C68" w:rsidRPr="00F4475E" w:rsidRDefault="007831C1" w:rsidP="002A1D55">
      <w:pPr>
        <w:rPr>
          <w:b/>
        </w:rPr>
      </w:pPr>
      <w:r w:rsidRPr="00F4475E">
        <w:rPr>
          <w:b/>
        </w:rPr>
        <w:t>PLEASE SHARE</w:t>
      </w:r>
      <w:r w:rsidR="002A1D55" w:rsidRPr="00F4475E">
        <w:rPr>
          <w:b/>
        </w:rPr>
        <w:t xml:space="preserve"> </w:t>
      </w:r>
      <w:r w:rsidRPr="00F4475E">
        <w:rPr>
          <w:b/>
        </w:rPr>
        <w:t xml:space="preserve">YOUR IDEAS AND PROPOSALS WITH US UNTIL </w:t>
      </w:r>
      <w:r w:rsidR="007C6422" w:rsidRPr="00CE3CFB">
        <w:rPr>
          <w:b/>
          <w:color w:val="FF0000"/>
        </w:rPr>
        <w:t>13</w:t>
      </w:r>
      <w:r w:rsidR="0056657D" w:rsidRPr="00CE3CFB">
        <w:rPr>
          <w:b/>
          <w:color w:val="FF0000"/>
        </w:rPr>
        <w:t xml:space="preserve"> </w:t>
      </w:r>
      <w:r w:rsidR="00182689" w:rsidRPr="00CE3CFB">
        <w:rPr>
          <w:b/>
          <w:color w:val="FF0000"/>
        </w:rPr>
        <w:t>APRIL</w:t>
      </w:r>
      <w:r w:rsidR="00385E5E" w:rsidRPr="00CE3CFB">
        <w:rPr>
          <w:b/>
          <w:color w:val="FF0000"/>
        </w:rPr>
        <w:t xml:space="preserve"> 2018</w:t>
      </w:r>
      <w:r w:rsidRPr="00CE3CFB">
        <w:rPr>
          <w:b/>
          <w:color w:val="FF0000"/>
        </w:rPr>
        <w:t>, 05.00 PM!</w:t>
      </w:r>
      <w:r w:rsidR="002A1D55" w:rsidRPr="00CE3CFB">
        <w:rPr>
          <w:b/>
          <w:color w:val="FF0000"/>
        </w:rPr>
        <w:t xml:space="preserve"> </w:t>
      </w:r>
    </w:p>
    <w:p w14:paraId="56E938B7" w14:textId="0A82A678" w:rsidR="002A1D55" w:rsidRPr="00F4475E" w:rsidRDefault="002A1D55" w:rsidP="002A1D55">
      <w:bookmarkStart w:id="0" w:name="_GoBack"/>
      <w:bookmarkEnd w:id="0"/>
    </w:p>
    <w:sectPr w:rsidR="002A1D55" w:rsidRPr="00F4475E" w:rsidSect="004D71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0CA0E" w14:textId="77777777" w:rsidR="00F65A69" w:rsidRDefault="00F65A69" w:rsidP="003720DD">
      <w:pPr>
        <w:spacing w:after="0" w:line="240" w:lineRule="auto"/>
      </w:pPr>
      <w:r>
        <w:separator/>
      </w:r>
    </w:p>
  </w:endnote>
  <w:endnote w:type="continuationSeparator" w:id="0">
    <w:p w14:paraId="71102DAF" w14:textId="77777777" w:rsidR="00F65A69" w:rsidRDefault="00F65A69" w:rsidP="0037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C1AD5" w14:textId="77777777" w:rsidR="00F65A69" w:rsidRDefault="00F65A69" w:rsidP="003720DD">
      <w:pPr>
        <w:spacing w:after="0" w:line="240" w:lineRule="auto"/>
      </w:pPr>
      <w:r>
        <w:separator/>
      </w:r>
    </w:p>
  </w:footnote>
  <w:footnote w:type="continuationSeparator" w:id="0">
    <w:p w14:paraId="2FDEE034" w14:textId="77777777" w:rsidR="00F65A69" w:rsidRDefault="00F65A69" w:rsidP="0037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47D5F" w14:textId="77777777" w:rsidR="000F5EAE" w:rsidRDefault="000F5EAE" w:rsidP="003720DD">
    <w:pPr>
      <w:pStyle w:val="Header"/>
      <w:jc w:val="right"/>
    </w:pPr>
    <w:r>
      <w:rPr>
        <w:noProof/>
        <w:lang w:val="pt-PT" w:eastAsia="pt-PT"/>
      </w:rPr>
      <w:drawing>
        <wp:inline distT="0" distB="0" distL="0" distR="0" wp14:anchorId="31B4CF26" wp14:editId="007BBEA6">
          <wp:extent cx="783279" cy="5544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AL_CMYK_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103" cy="56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4000"/>
    <w:multiLevelType w:val="hybridMultilevel"/>
    <w:tmpl w:val="18A4AE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57E45"/>
    <w:multiLevelType w:val="hybridMultilevel"/>
    <w:tmpl w:val="CD061D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21DDF"/>
    <w:multiLevelType w:val="hybridMultilevel"/>
    <w:tmpl w:val="4C9ED334"/>
    <w:lvl w:ilvl="0" w:tplc="9E5494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11994"/>
    <w:multiLevelType w:val="hybridMultilevel"/>
    <w:tmpl w:val="1728B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5240C"/>
    <w:multiLevelType w:val="hybridMultilevel"/>
    <w:tmpl w:val="46DAA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A2017"/>
    <w:multiLevelType w:val="hybridMultilevel"/>
    <w:tmpl w:val="0E5C535A"/>
    <w:lvl w:ilvl="0" w:tplc="1908AB6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23276"/>
    <w:multiLevelType w:val="hybridMultilevel"/>
    <w:tmpl w:val="3676D8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E1C53"/>
    <w:multiLevelType w:val="hybridMultilevel"/>
    <w:tmpl w:val="8A7C5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26E48"/>
    <w:multiLevelType w:val="hybridMultilevel"/>
    <w:tmpl w:val="34D086BA"/>
    <w:lvl w:ilvl="0" w:tplc="09707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DA94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B8EF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0A1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4FB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EEC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B28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44F0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92E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F315F"/>
    <w:multiLevelType w:val="hybridMultilevel"/>
    <w:tmpl w:val="A190A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E7CBF"/>
    <w:multiLevelType w:val="hybridMultilevel"/>
    <w:tmpl w:val="FEEC3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50BF7"/>
    <w:multiLevelType w:val="multilevel"/>
    <w:tmpl w:val="6ED8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FB6E7E"/>
    <w:multiLevelType w:val="hybridMultilevel"/>
    <w:tmpl w:val="F502E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2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AF"/>
    <w:rsid w:val="000117D4"/>
    <w:rsid w:val="00013FB0"/>
    <w:rsid w:val="0003377C"/>
    <w:rsid w:val="00042B54"/>
    <w:rsid w:val="0005108D"/>
    <w:rsid w:val="000B2784"/>
    <w:rsid w:val="000B7BAF"/>
    <w:rsid w:val="000D09F0"/>
    <w:rsid w:val="000E202F"/>
    <w:rsid w:val="000F18AF"/>
    <w:rsid w:val="000F5EAE"/>
    <w:rsid w:val="00112869"/>
    <w:rsid w:val="00114644"/>
    <w:rsid w:val="00141088"/>
    <w:rsid w:val="001728AC"/>
    <w:rsid w:val="00182689"/>
    <w:rsid w:val="00186595"/>
    <w:rsid w:val="001A7D6E"/>
    <w:rsid w:val="001B33E2"/>
    <w:rsid w:val="001C314E"/>
    <w:rsid w:val="001D6196"/>
    <w:rsid w:val="00202AA2"/>
    <w:rsid w:val="0020336C"/>
    <w:rsid w:val="00212108"/>
    <w:rsid w:val="00226E04"/>
    <w:rsid w:val="00227C68"/>
    <w:rsid w:val="002304C9"/>
    <w:rsid w:val="002543F7"/>
    <w:rsid w:val="002A165D"/>
    <w:rsid w:val="002A1D55"/>
    <w:rsid w:val="00311B98"/>
    <w:rsid w:val="00313AEA"/>
    <w:rsid w:val="003311A5"/>
    <w:rsid w:val="003720DD"/>
    <w:rsid w:val="00385E5E"/>
    <w:rsid w:val="00393F6C"/>
    <w:rsid w:val="00395039"/>
    <w:rsid w:val="003A3B5C"/>
    <w:rsid w:val="003E6A1D"/>
    <w:rsid w:val="00437DEA"/>
    <w:rsid w:val="00440BAE"/>
    <w:rsid w:val="0045478E"/>
    <w:rsid w:val="00474654"/>
    <w:rsid w:val="004905BE"/>
    <w:rsid w:val="00492BDA"/>
    <w:rsid w:val="00494DD3"/>
    <w:rsid w:val="004A00E1"/>
    <w:rsid w:val="004A7972"/>
    <w:rsid w:val="004B5C73"/>
    <w:rsid w:val="004C0567"/>
    <w:rsid w:val="004C2840"/>
    <w:rsid w:val="004D71B7"/>
    <w:rsid w:val="004E1F8A"/>
    <w:rsid w:val="004F722C"/>
    <w:rsid w:val="00503AB9"/>
    <w:rsid w:val="00535AAB"/>
    <w:rsid w:val="00537A9E"/>
    <w:rsid w:val="00556EE1"/>
    <w:rsid w:val="005602D0"/>
    <w:rsid w:val="0056657D"/>
    <w:rsid w:val="005749D4"/>
    <w:rsid w:val="00581540"/>
    <w:rsid w:val="00597D69"/>
    <w:rsid w:val="005B0E58"/>
    <w:rsid w:val="005B195B"/>
    <w:rsid w:val="005B2A16"/>
    <w:rsid w:val="005D0EE6"/>
    <w:rsid w:val="0062545B"/>
    <w:rsid w:val="006C101A"/>
    <w:rsid w:val="006D79D7"/>
    <w:rsid w:val="006E55DE"/>
    <w:rsid w:val="00732277"/>
    <w:rsid w:val="0074513C"/>
    <w:rsid w:val="007831C1"/>
    <w:rsid w:val="007C6422"/>
    <w:rsid w:val="007E1A81"/>
    <w:rsid w:val="007E565C"/>
    <w:rsid w:val="007E7936"/>
    <w:rsid w:val="007F0A22"/>
    <w:rsid w:val="007F7965"/>
    <w:rsid w:val="00815B1F"/>
    <w:rsid w:val="00824864"/>
    <w:rsid w:val="0084062F"/>
    <w:rsid w:val="008413CD"/>
    <w:rsid w:val="0085674D"/>
    <w:rsid w:val="00871A33"/>
    <w:rsid w:val="00895F40"/>
    <w:rsid w:val="008A0623"/>
    <w:rsid w:val="008A5934"/>
    <w:rsid w:val="008D22FF"/>
    <w:rsid w:val="008E4AF8"/>
    <w:rsid w:val="00916C78"/>
    <w:rsid w:val="00924618"/>
    <w:rsid w:val="00953896"/>
    <w:rsid w:val="009829D0"/>
    <w:rsid w:val="009A7156"/>
    <w:rsid w:val="009D1BDF"/>
    <w:rsid w:val="009D4524"/>
    <w:rsid w:val="00A12180"/>
    <w:rsid w:val="00A1240F"/>
    <w:rsid w:val="00A16380"/>
    <w:rsid w:val="00A20762"/>
    <w:rsid w:val="00A427D1"/>
    <w:rsid w:val="00A44178"/>
    <w:rsid w:val="00A55BF8"/>
    <w:rsid w:val="00A70143"/>
    <w:rsid w:val="00A76A05"/>
    <w:rsid w:val="00A80A79"/>
    <w:rsid w:val="00A9160F"/>
    <w:rsid w:val="00AA18E8"/>
    <w:rsid w:val="00AB2782"/>
    <w:rsid w:val="00B2120A"/>
    <w:rsid w:val="00B578EB"/>
    <w:rsid w:val="00B603AD"/>
    <w:rsid w:val="00B7160E"/>
    <w:rsid w:val="00B86721"/>
    <w:rsid w:val="00BB1789"/>
    <w:rsid w:val="00BB624B"/>
    <w:rsid w:val="00BE2C68"/>
    <w:rsid w:val="00BE47E2"/>
    <w:rsid w:val="00C136AB"/>
    <w:rsid w:val="00C25E99"/>
    <w:rsid w:val="00C33ADF"/>
    <w:rsid w:val="00C36F36"/>
    <w:rsid w:val="00C71D32"/>
    <w:rsid w:val="00C73FD4"/>
    <w:rsid w:val="00CA43FC"/>
    <w:rsid w:val="00CA5D0A"/>
    <w:rsid w:val="00CB6614"/>
    <w:rsid w:val="00CB7CCE"/>
    <w:rsid w:val="00CE2AD1"/>
    <w:rsid w:val="00CE3CFB"/>
    <w:rsid w:val="00D52CDD"/>
    <w:rsid w:val="00D67D26"/>
    <w:rsid w:val="00DA2D85"/>
    <w:rsid w:val="00DB1EB0"/>
    <w:rsid w:val="00DD1028"/>
    <w:rsid w:val="00DD45F6"/>
    <w:rsid w:val="00DF40AE"/>
    <w:rsid w:val="00E12D99"/>
    <w:rsid w:val="00E25653"/>
    <w:rsid w:val="00E438CF"/>
    <w:rsid w:val="00E454CD"/>
    <w:rsid w:val="00E71136"/>
    <w:rsid w:val="00EA24D0"/>
    <w:rsid w:val="00EB46E5"/>
    <w:rsid w:val="00EE13FD"/>
    <w:rsid w:val="00F12848"/>
    <w:rsid w:val="00F4475E"/>
    <w:rsid w:val="00F51140"/>
    <w:rsid w:val="00F65A69"/>
    <w:rsid w:val="00F9325E"/>
    <w:rsid w:val="00F94202"/>
    <w:rsid w:val="00F95053"/>
    <w:rsid w:val="00F950C5"/>
    <w:rsid w:val="00FE5593"/>
    <w:rsid w:val="00FF4DDB"/>
    <w:rsid w:val="2AA12C2F"/>
    <w:rsid w:val="5DAEC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8D80D6E"/>
  <w15:docId w15:val="{19DF4F0C-B338-41FA-B7B4-7344D6AB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0DD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3720DD"/>
    <w:rPr>
      <w:b/>
      <w:bCs/>
      <w:smallCaps/>
      <w:color w:val="5B9BD5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72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0DD"/>
  </w:style>
  <w:style w:type="paragraph" w:styleId="Footer">
    <w:name w:val="footer"/>
    <w:basedOn w:val="Normal"/>
    <w:link w:val="FooterChar"/>
    <w:uiPriority w:val="99"/>
    <w:unhideWhenUsed/>
    <w:rsid w:val="00372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0DD"/>
  </w:style>
  <w:style w:type="paragraph" w:styleId="BalloonText">
    <w:name w:val="Balloon Text"/>
    <w:basedOn w:val="Normal"/>
    <w:link w:val="BalloonTextChar"/>
    <w:uiPriority w:val="99"/>
    <w:semiHidden/>
    <w:unhideWhenUsed/>
    <w:rsid w:val="00E4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3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8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8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8C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2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Hyperlink">
    <w:name w:val="Hyperlink"/>
    <w:basedOn w:val="DefaultParagraphFont"/>
    <w:uiPriority w:val="99"/>
    <w:semiHidden/>
    <w:unhideWhenUsed/>
    <w:rsid w:val="004C28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70846-6298-3A44-9BAF-93F9C2B0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1442</Words>
  <Characters>8225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Nicola Filizola</cp:lastModifiedBy>
  <cp:revision>2</cp:revision>
  <cp:lastPrinted>2018-03-02T08:03:00Z</cp:lastPrinted>
  <dcterms:created xsi:type="dcterms:W3CDTF">2018-03-16T15:14:00Z</dcterms:created>
  <dcterms:modified xsi:type="dcterms:W3CDTF">2018-03-16T15:14:00Z</dcterms:modified>
</cp:coreProperties>
</file>